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F3" w:rsidRPr="00B235F9" w:rsidRDefault="00571EFF" w:rsidP="00E50351">
      <w:pPr>
        <w:rPr>
          <w:b/>
        </w:rPr>
      </w:pPr>
      <w:r w:rsidRPr="00B235F9">
        <w:rPr>
          <w:b/>
        </w:rPr>
        <w:t>INSTRUCTOR’S NAME</w:t>
      </w:r>
      <w:r w:rsidR="00E50351">
        <w:rPr>
          <w:b/>
        </w:rPr>
        <w:t xml:space="preserve">: </w:t>
      </w:r>
      <w:r w:rsidRPr="00B235F9">
        <w:rPr>
          <w:b/>
        </w:rPr>
        <w:t xml:space="preserve"> ______________________________</w:t>
      </w:r>
      <w:r w:rsidRPr="00B235F9">
        <w:rPr>
          <w:b/>
        </w:rPr>
        <w:tab/>
      </w:r>
      <w:r w:rsidRPr="00B235F9">
        <w:rPr>
          <w:b/>
        </w:rPr>
        <w:tab/>
      </w:r>
      <w:r w:rsidRPr="00B235F9">
        <w:rPr>
          <w:b/>
        </w:rPr>
        <w:tab/>
      </w:r>
      <w:r w:rsidRPr="00B235F9">
        <w:rPr>
          <w:b/>
        </w:rPr>
        <w:tab/>
      </w:r>
      <w:r w:rsidRPr="00B235F9">
        <w:rPr>
          <w:b/>
        </w:rPr>
        <w:tab/>
      </w:r>
      <w:r w:rsidRPr="00B235F9">
        <w:rPr>
          <w:b/>
        </w:rPr>
        <w:tab/>
      </w:r>
      <w:r w:rsidRPr="00B235F9">
        <w:rPr>
          <w:b/>
        </w:rPr>
        <w:tab/>
      </w:r>
      <w:r w:rsidRPr="00B235F9">
        <w:rPr>
          <w:b/>
        </w:rPr>
        <w:tab/>
        <w:t xml:space="preserve">      </w:t>
      </w:r>
      <w:r w:rsidRPr="00B235F9">
        <w:rPr>
          <w:b/>
        </w:rPr>
        <w:br/>
        <w:t>PHONE</w:t>
      </w:r>
      <w:r w:rsidR="00E50351">
        <w:rPr>
          <w:b/>
        </w:rPr>
        <w:t xml:space="preserve">: </w:t>
      </w:r>
      <w:r w:rsidRPr="00B235F9">
        <w:rPr>
          <w:b/>
        </w:rPr>
        <w:t>________________________</w:t>
      </w:r>
      <w:r w:rsidR="00E50351">
        <w:rPr>
          <w:b/>
        </w:rPr>
        <w:t>__________________</w:t>
      </w:r>
    </w:p>
    <w:p w:rsidR="00571EFF" w:rsidRPr="00E50351" w:rsidRDefault="00571EFF" w:rsidP="00571EFF">
      <w:pPr>
        <w:jc w:val="center"/>
        <w:rPr>
          <w:b/>
          <w:sz w:val="28"/>
          <w:szCs w:val="28"/>
        </w:rPr>
      </w:pPr>
      <w:r w:rsidRPr="00E50351">
        <w:rPr>
          <w:b/>
          <w:sz w:val="28"/>
          <w:szCs w:val="28"/>
        </w:rPr>
        <w:t xml:space="preserve">INVITE THE </w:t>
      </w:r>
      <w:r w:rsidR="00BE00A6">
        <w:rPr>
          <w:b/>
          <w:sz w:val="28"/>
          <w:szCs w:val="28"/>
        </w:rPr>
        <w:t>CENTER FOR ACADEMIC SUCCESS</w:t>
      </w:r>
      <w:r w:rsidRPr="00E50351">
        <w:rPr>
          <w:b/>
          <w:sz w:val="28"/>
          <w:szCs w:val="28"/>
        </w:rPr>
        <w:t xml:space="preserve"> TO VISIT YOUR CLASS</w:t>
      </w:r>
    </w:p>
    <w:p w:rsidR="00571EFF" w:rsidRPr="00F927A2" w:rsidRDefault="00571EFF" w:rsidP="00F927A2">
      <w:pPr>
        <w:rPr>
          <w:b/>
          <w:sz w:val="20"/>
          <w:szCs w:val="20"/>
        </w:rPr>
      </w:pPr>
      <w:r w:rsidRPr="00F927A2">
        <w:rPr>
          <w:b/>
          <w:sz w:val="20"/>
          <w:szCs w:val="20"/>
        </w:rPr>
        <w:t xml:space="preserve">The </w:t>
      </w:r>
      <w:r w:rsidR="00E50351">
        <w:rPr>
          <w:b/>
          <w:sz w:val="20"/>
          <w:szCs w:val="20"/>
        </w:rPr>
        <w:t xml:space="preserve">LLCC </w:t>
      </w:r>
      <w:r w:rsidR="00ED6EC2">
        <w:rPr>
          <w:b/>
          <w:sz w:val="20"/>
          <w:szCs w:val="20"/>
        </w:rPr>
        <w:t>Center f</w:t>
      </w:r>
      <w:r w:rsidR="00BE00A6">
        <w:rPr>
          <w:b/>
          <w:sz w:val="20"/>
          <w:szCs w:val="20"/>
        </w:rPr>
        <w:t xml:space="preserve">or Academic Success </w:t>
      </w:r>
      <w:r w:rsidR="00E50351">
        <w:rPr>
          <w:b/>
          <w:sz w:val="20"/>
          <w:szCs w:val="20"/>
        </w:rPr>
        <w:t>strives to provide a coordinated and accessible array of services to promote individual learning and enhance in-class performance, with the intent of engaging students in their personal success</w:t>
      </w:r>
      <w:r w:rsidRPr="00F927A2">
        <w:rPr>
          <w:b/>
          <w:sz w:val="20"/>
          <w:szCs w:val="20"/>
        </w:rPr>
        <w:t xml:space="preserve">. </w:t>
      </w:r>
      <w:bookmarkStart w:id="0" w:name="_GoBack"/>
      <w:bookmarkEnd w:id="0"/>
    </w:p>
    <w:p w:rsidR="00571EFF" w:rsidRPr="00E50351" w:rsidRDefault="005A2A75" w:rsidP="005A2A75">
      <w:pPr>
        <w:ind w:left="2160" w:firstLine="720"/>
        <w:rPr>
          <w:b/>
          <w:sz w:val="24"/>
          <w:szCs w:val="24"/>
        </w:rPr>
      </w:pPr>
      <w:r>
        <w:rPr>
          <w:b/>
          <w:sz w:val="24"/>
          <w:szCs w:val="24"/>
        </w:rPr>
        <w:t xml:space="preserve">     </w:t>
      </w:r>
      <w:r w:rsidR="00E50351">
        <w:rPr>
          <w:b/>
          <w:sz w:val="24"/>
          <w:szCs w:val="24"/>
        </w:rPr>
        <w:t>#1</w:t>
      </w:r>
      <w:r w:rsidR="00E50351">
        <w:rPr>
          <w:b/>
          <w:sz w:val="24"/>
          <w:szCs w:val="24"/>
        </w:rPr>
        <w:tab/>
        <w:t xml:space="preserve">         </w:t>
      </w:r>
      <w:r>
        <w:rPr>
          <w:b/>
          <w:sz w:val="24"/>
          <w:szCs w:val="24"/>
        </w:rPr>
        <w:t xml:space="preserve">                  </w:t>
      </w:r>
      <w:r w:rsidR="00E50351">
        <w:rPr>
          <w:b/>
          <w:sz w:val="24"/>
          <w:szCs w:val="24"/>
        </w:rPr>
        <w:t>#2</w:t>
      </w:r>
      <w:r w:rsidR="00E50351">
        <w:rPr>
          <w:b/>
          <w:sz w:val="24"/>
          <w:szCs w:val="24"/>
        </w:rPr>
        <w:tab/>
      </w:r>
      <w:r w:rsidR="00E50351">
        <w:rPr>
          <w:b/>
          <w:sz w:val="24"/>
          <w:szCs w:val="24"/>
        </w:rPr>
        <w:tab/>
        <w:t xml:space="preserve">   </w:t>
      </w:r>
      <w:r>
        <w:rPr>
          <w:b/>
          <w:sz w:val="24"/>
          <w:szCs w:val="24"/>
        </w:rPr>
        <w:t xml:space="preserve">     </w:t>
      </w:r>
      <w:r w:rsidR="00E50351">
        <w:rPr>
          <w:b/>
          <w:sz w:val="24"/>
          <w:szCs w:val="24"/>
        </w:rPr>
        <w:t xml:space="preserve"> #3</w:t>
      </w:r>
      <w:r w:rsidR="00E50351">
        <w:rPr>
          <w:b/>
          <w:sz w:val="24"/>
          <w:szCs w:val="24"/>
        </w:rPr>
        <w:tab/>
      </w:r>
      <w:r w:rsidR="00E50351">
        <w:rPr>
          <w:b/>
          <w:sz w:val="24"/>
          <w:szCs w:val="24"/>
        </w:rPr>
        <w:tab/>
      </w:r>
      <w:r>
        <w:rPr>
          <w:b/>
          <w:sz w:val="24"/>
          <w:szCs w:val="24"/>
        </w:rPr>
        <w:t xml:space="preserve">     #4</w:t>
      </w:r>
      <w:r w:rsidR="00E50351">
        <w:rPr>
          <w:b/>
          <w:sz w:val="24"/>
          <w:szCs w:val="24"/>
        </w:rPr>
        <w:tab/>
      </w:r>
    </w:p>
    <w:tbl>
      <w:tblPr>
        <w:tblStyle w:val="TableGrid"/>
        <w:tblW w:w="0" w:type="auto"/>
        <w:tblInd w:w="622" w:type="dxa"/>
        <w:tblLook w:val="04A0" w:firstRow="1" w:lastRow="0" w:firstColumn="1" w:lastColumn="0" w:noHBand="0" w:noVBand="1"/>
      </w:tblPr>
      <w:tblGrid>
        <w:gridCol w:w="1915"/>
        <w:gridCol w:w="1915"/>
        <w:gridCol w:w="1915"/>
        <w:gridCol w:w="1915"/>
        <w:gridCol w:w="1916"/>
      </w:tblGrid>
      <w:tr w:rsidR="00571EFF" w:rsidTr="005C3805">
        <w:tc>
          <w:tcPr>
            <w:tcW w:w="1915" w:type="dxa"/>
          </w:tcPr>
          <w:p w:rsidR="00571EFF" w:rsidRPr="005A2A75" w:rsidRDefault="00571EFF" w:rsidP="00571EFF">
            <w:pPr>
              <w:jc w:val="center"/>
              <w:rPr>
                <w:b/>
                <w:sz w:val="24"/>
                <w:szCs w:val="24"/>
              </w:rPr>
            </w:pPr>
            <w:r w:rsidRPr="005A2A75">
              <w:rPr>
                <w:b/>
                <w:sz w:val="24"/>
                <w:szCs w:val="24"/>
              </w:rPr>
              <w:t xml:space="preserve">Course(s): </w:t>
            </w: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6" w:type="dxa"/>
          </w:tcPr>
          <w:p w:rsidR="00571EFF" w:rsidRDefault="00571EFF" w:rsidP="00571EFF">
            <w:pPr>
              <w:jc w:val="center"/>
              <w:rPr>
                <w:b/>
                <w:sz w:val="32"/>
                <w:szCs w:val="32"/>
              </w:rPr>
            </w:pPr>
          </w:p>
        </w:tc>
      </w:tr>
      <w:tr w:rsidR="00571EFF" w:rsidTr="005C3805">
        <w:tc>
          <w:tcPr>
            <w:tcW w:w="1915" w:type="dxa"/>
          </w:tcPr>
          <w:p w:rsidR="00571EFF" w:rsidRPr="005A2A75" w:rsidRDefault="005A2A75" w:rsidP="00571EFF">
            <w:pPr>
              <w:jc w:val="center"/>
              <w:rPr>
                <w:b/>
                <w:sz w:val="24"/>
                <w:szCs w:val="24"/>
              </w:rPr>
            </w:pPr>
            <w:r w:rsidRPr="005A2A75">
              <w:rPr>
                <w:b/>
                <w:sz w:val="24"/>
                <w:szCs w:val="24"/>
              </w:rPr>
              <w:t>Preferred date of visit</w:t>
            </w:r>
            <w:r w:rsidR="00571EFF" w:rsidRPr="005A2A75">
              <w:rPr>
                <w:b/>
                <w:sz w:val="24"/>
                <w:szCs w:val="24"/>
              </w:rPr>
              <w:t>:</w:t>
            </w: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6" w:type="dxa"/>
          </w:tcPr>
          <w:p w:rsidR="00571EFF" w:rsidRDefault="00571EFF" w:rsidP="00571EFF">
            <w:pPr>
              <w:jc w:val="center"/>
              <w:rPr>
                <w:b/>
                <w:sz w:val="32"/>
                <w:szCs w:val="32"/>
              </w:rPr>
            </w:pPr>
          </w:p>
        </w:tc>
      </w:tr>
      <w:tr w:rsidR="00571EFF" w:rsidTr="005C3805">
        <w:tc>
          <w:tcPr>
            <w:tcW w:w="1915" w:type="dxa"/>
          </w:tcPr>
          <w:p w:rsidR="00571EFF" w:rsidRPr="005A2A75" w:rsidRDefault="00571EFF" w:rsidP="00571EFF">
            <w:pPr>
              <w:jc w:val="center"/>
              <w:rPr>
                <w:b/>
                <w:sz w:val="24"/>
                <w:szCs w:val="24"/>
              </w:rPr>
            </w:pPr>
            <w:r w:rsidRPr="005A2A75">
              <w:rPr>
                <w:b/>
                <w:sz w:val="24"/>
                <w:szCs w:val="24"/>
              </w:rPr>
              <w:t>Arrival time:</w:t>
            </w: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6" w:type="dxa"/>
          </w:tcPr>
          <w:p w:rsidR="00571EFF" w:rsidRDefault="00571EFF" w:rsidP="00571EFF">
            <w:pPr>
              <w:jc w:val="center"/>
              <w:rPr>
                <w:b/>
                <w:sz w:val="32"/>
                <w:szCs w:val="32"/>
              </w:rPr>
            </w:pPr>
          </w:p>
        </w:tc>
      </w:tr>
      <w:tr w:rsidR="00E50351" w:rsidTr="005C3805">
        <w:tc>
          <w:tcPr>
            <w:tcW w:w="1915" w:type="dxa"/>
          </w:tcPr>
          <w:p w:rsidR="00E50351" w:rsidRPr="00E50351" w:rsidRDefault="00E50351" w:rsidP="00571EFF">
            <w:pPr>
              <w:jc w:val="center"/>
              <w:rPr>
                <w:b/>
                <w:sz w:val="24"/>
                <w:szCs w:val="24"/>
              </w:rPr>
            </w:pPr>
            <w:r w:rsidRPr="00E50351">
              <w:rPr>
                <w:b/>
                <w:sz w:val="24"/>
                <w:szCs w:val="24"/>
              </w:rPr>
              <w:t>Duration of visit (30 min., etc.):</w:t>
            </w:r>
          </w:p>
        </w:tc>
        <w:tc>
          <w:tcPr>
            <w:tcW w:w="1915" w:type="dxa"/>
          </w:tcPr>
          <w:p w:rsidR="00E50351" w:rsidRDefault="00E50351" w:rsidP="00571EFF">
            <w:pPr>
              <w:jc w:val="center"/>
              <w:rPr>
                <w:b/>
                <w:sz w:val="32"/>
                <w:szCs w:val="32"/>
              </w:rPr>
            </w:pPr>
          </w:p>
        </w:tc>
        <w:tc>
          <w:tcPr>
            <w:tcW w:w="1915" w:type="dxa"/>
          </w:tcPr>
          <w:p w:rsidR="00E50351" w:rsidRDefault="00E50351" w:rsidP="00571EFF">
            <w:pPr>
              <w:jc w:val="center"/>
              <w:rPr>
                <w:b/>
                <w:sz w:val="32"/>
                <w:szCs w:val="32"/>
              </w:rPr>
            </w:pPr>
          </w:p>
        </w:tc>
        <w:tc>
          <w:tcPr>
            <w:tcW w:w="1915" w:type="dxa"/>
          </w:tcPr>
          <w:p w:rsidR="00E50351" w:rsidRDefault="00E50351" w:rsidP="00571EFF">
            <w:pPr>
              <w:jc w:val="center"/>
              <w:rPr>
                <w:b/>
                <w:sz w:val="32"/>
                <w:szCs w:val="32"/>
              </w:rPr>
            </w:pPr>
          </w:p>
        </w:tc>
        <w:tc>
          <w:tcPr>
            <w:tcW w:w="1916" w:type="dxa"/>
          </w:tcPr>
          <w:p w:rsidR="00E50351" w:rsidRDefault="00E50351" w:rsidP="00571EFF">
            <w:pPr>
              <w:jc w:val="center"/>
              <w:rPr>
                <w:b/>
                <w:sz w:val="32"/>
                <w:szCs w:val="32"/>
              </w:rPr>
            </w:pPr>
          </w:p>
        </w:tc>
      </w:tr>
      <w:tr w:rsidR="00571EFF" w:rsidTr="005C3805">
        <w:tc>
          <w:tcPr>
            <w:tcW w:w="1915" w:type="dxa"/>
          </w:tcPr>
          <w:p w:rsidR="00571EFF" w:rsidRPr="005A2A75" w:rsidRDefault="00571EFF" w:rsidP="00571EFF">
            <w:pPr>
              <w:jc w:val="center"/>
              <w:rPr>
                <w:b/>
                <w:sz w:val="24"/>
                <w:szCs w:val="24"/>
              </w:rPr>
            </w:pPr>
            <w:r w:rsidRPr="005A2A75">
              <w:rPr>
                <w:b/>
                <w:sz w:val="24"/>
                <w:szCs w:val="24"/>
              </w:rPr>
              <w:t>Room #:</w:t>
            </w: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6" w:type="dxa"/>
          </w:tcPr>
          <w:p w:rsidR="00571EFF" w:rsidRDefault="00571EFF" w:rsidP="00571EFF">
            <w:pPr>
              <w:jc w:val="center"/>
              <w:rPr>
                <w:b/>
                <w:sz w:val="32"/>
                <w:szCs w:val="32"/>
              </w:rPr>
            </w:pPr>
          </w:p>
        </w:tc>
      </w:tr>
      <w:tr w:rsidR="00571EFF" w:rsidTr="005C3805">
        <w:tc>
          <w:tcPr>
            <w:tcW w:w="1915" w:type="dxa"/>
          </w:tcPr>
          <w:p w:rsidR="00571EFF" w:rsidRPr="005A2A75" w:rsidRDefault="00571EFF" w:rsidP="00571EFF">
            <w:pPr>
              <w:jc w:val="center"/>
              <w:rPr>
                <w:b/>
                <w:sz w:val="24"/>
                <w:szCs w:val="24"/>
              </w:rPr>
            </w:pPr>
            <w:r w:rsidRPr="005A2A75">
              <w:rPr>
                <w:b/>
                <w:sz w:val="24"/>
                <w:szCs w:val="24"/>
              </w:rPr>
              <w:t># of students:</w:t>
            </w: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5" w:type="dxa"/>
          </w:tcPr>
          <w:p w:rsidR="00571EFF" w:rsidRDefault="00571EFF" w:rsidP="00571EFF">
            <w:pPr>
              <w:jc w:val="center"/>
              <w:rPr>
                <w:b/>
                <w:sz w:val="32"/>
                <w:szCs w:val="32"/>
              </w:rPr>
            </w:pPr>
          </w:p>
        </w:tc>
        <w:tc>
          <w:tcPr>
            <w:tcW w:w="1916" w:type="dxa"/>
          </w:tcPr>
          <w:p w:rsidR="00571EFF" w:rsidRDefault="00571EFF" w:rsidP="00571EFF">
            <w:pPr>
              <w:jc w:val="center"/>
              <w:rPr>
                <w:b/>
                <w:sz w:val="32"/>
                <w:szCs w:val="32"/>
              </w:rPr>
            </w:pPr>
          </w:p>
        </w:tc>
      </w:tr>
    </w:tbl>
    <w:p w:rsidR="00571EFF" w:rsidRDefault="005C3805" w:rsidP="00571EFF">
      <w:pPr>
        <w:jc w:val="center"/>
        <w:rPr>
          <w:b/>
          <w:sz w:val="24"/>
          <w:szCs w:val="24"/>
        </w:rPr>
      </w:pPr>
      <w:r>
        <w:rPr>
          <w:b/>
          <w:sz w:val="24"/>
          <w:szCs w:val="24"/>
        </w:rPr>
        <w:t xml:space="preserve">(Arrival time is the time you expect the </w:t>
      </w:r>
      <w:r w:rsidR="00901853">
        <w:rPr>
          <w:b/>
          <w:sz w:val="24"/>
          <w:szCs w:val="24"/>
        </w:rPr>
        <w:t>Academic Success Professional</w:t>
      </w:r>
      <w:r>
        <w:rPr>
          <w:b/>
          <w:sz w:val="24"/>
          <w:szCs w:val="24"/>
        </w:rPr>
        <w:t xml:space="preserve"> to arrive </w:t>
      </w:r>
      <w:r w:rsidR="002719AF">
        <w:rPr>
          <w:b/>
          <w:sz w:val="24"/>
          <w:szCs w:val="24"/>
        </w:rPr>
        <w:t>in</w:t>
      </w:r>
      <w:r>
        <w:rPr>
          <w:b/>
          <w:sz w:val="24"/>
          <w:szCs w:val="24"/>
        </w:rPr>
        <w:t xml:space="preserve"> your classroom).</w:t>
      </w:r>
    </w:p>
    <w:p w:rsidR="00C92F3F" w:rsidRPr="00E50351" w:rsidRDefault="00E43ADC" w:rsidP="00571EFF">
      <w:pPr>
        <w:jc w:val="center"/>
        <w:rPr>
          <w:b/>
          <w:sz w:val="24"/>
          <w:szCs w:val="24"/>
        </w:rPr>
      </w:pPr>
      <w:r w:rsidRPr="00E50351">
        <w:rPr>
          <w:i/>
          <w:sz w:val="24"/>
          <w:szCs w:val="24"/>
        </w:rPr>
        <w:t>*</w:t>
      </w:r>
      <w:r w:rsidR="00C92F3F" w:rsidRPr="00E50351">
        <w:rPr>
          <w:i/>
          <w:sz w:val="24"/>
          <w:szCs w:val="24"/>
        </w:rPr>
        <w:t xml:space="preserve">Assessment descriptions are provided on the back of this sheet. </w:t>
      </w:r>
      <w:r w:rsidR="00C92F3F" w:rsidRPr="00E50351">
        <w:rPr>
          <w:b/>
          <w:sz w:val="24"/>
          <w:szCs w:val="24"/>
          <w:u w:val="single"/>
        </w:rPr>
        <w:br/>
        <w:t>Please note:</w:t>
      </w:r>
      <w:r w:rsidR="00C92F3F" w:rsidRPr="00E50351">
        <w:rPr>
          <w:b/>
          <w:sz w:val="24"/>
          <w:szCs w:val="24"/>
        </w:rPr>
        <w:t xml:space="preserve">  It is the instructors’ responsibility to administer all assessments prior to a class visit.</w:t>
      </w:r>
    </w:p>
    <w:p w:rsidR="00707D9A" w:rsidRPr="005A2A75" w:rsidRDefault="00571EFF" w:rsidP="00707D9A">
      <w:pPr>
        <w:spacing w:line="240" w:lineRule="auto"/>
        <w:ind w:left="360"/>
        <w:rPr>
          <w:sz w:val="24"/>
          <w:szCs w:val="24"/>
        </w:rPr>
      </w:pPr>
      <w:r w:rsidRPr="005A2A75">
        <w:rPr>
          <w:b/>
          <w:sz w:val="24"/>
          <w:szCs w:val="24"/>
        </w:rPr>
        <w:t>Type of presentation requested:</w:t>
      </w:r>
    </w:p>
    <w:p w:rsidR="00811C33" w:rsidRPr="00720239" w:rsidRDefault="00811C33" w:rsidP="00720239">
      <w:pPr>
        <w:pStyle w:val="ListParagraph"/>
        <w:numPr>
          <w:ilvl w:val="0"/>
          <w:numId w:val="7"/>
        </w:numPr>
        <w:rPr>
          <w:sz w:val="24"/>
          <w:szCs w:val="24"/>
        </w:rPr>
      </w:pPr>
      <w:r w:rsidRPr="00720239">
        <w:rPr>
          <w:sz w:val="24"/>
          <w:szCs w:val="24"/>
        </w:rPr>
        <w:t>Interpretation of the Cognitive Map Assessment</w:t>
      </w:r>
      <w:r w:rsidR="00E43ADC" w:rsidRPr="00720239">
        <w:rPr>
          <w:sz w:val="24"/>
          <w:szCs w:val="24"/>
        </w:rPr>
        <w:t>*</w:t>
      </w:r>
      <w:r w:rsidR="00571EFF" w:rsidRPr="00720239">
        <w:rPr>
          <w:sz w:val="24"/>
          <w:szCs w:val="24"/>
        </w:rPr>
        <w:t xml:space="preserve"> </w:t>
      </w:r>
      <w:r w:rsidR="00990D0A" w:rsidRPr="00720239">
        <w:rPr>
          <w:sz w:val="24"/>
          <w:szCs w:val="24"/>
        </w:rPr>
        <w:t>(30 min</w:t>
      </w:r>
      <w:r w:rsidR="00DC711E">
        <w:rPr>
          <w:sz w:val="24"/>
          <w:szCs w:val="24"/>
        </w:rPr>
        <w:t>.</w:t>
      </w:r>
      <w:r w:rsidR="00990D0A" w:rsidRPr="00720239">
        <w:rPr>
          <w:sz w:val="24"/>
          <w:szCs w:val="24"/>
        </w:rPr>
        <w:t xml:space="preserve"> required) </w:t>
      </w:r>
      <w:r w:rsidR="00571EFF" w:rsidRPr="00720239">
        <w:rPr>
          <w:sz w:val="24"/>
          <w:szCs w:val="24"/>
        </w:rPr>
        <w:t xml:space="preserve">   </w:t>
      </w:r>
    </w:p>
    <w:p w:rsidR="00811C33" w:rsidRPr="00720239" w:rsidRDefault="00811C33" w:rsidP="00720239">
      <w:pPr>
        <w:pStyle w:val="ListParagraph"/>
        <w:numPr>
          <w:ilvl w:val="0"/>
          <w:numId w:val="7"/>
        </w:numPr>
        <w:rPr>
          <w:sz w:val="24"/>
          <w:szCs w:val="24"/>
        </w:rPr>
      </w:pPr>
      <w:r w:rsidRPr="00720239">
        <w:rPr>
          <w:sz w:val="24"/>
          <w:szCs w:val="24"/>
        </w:rPr>
        <w:t>Interpretation of the LASSI (Learning and Study Strategies Inventory)</w:t>
      </w:r>
      <w:r w:rsidR="00E43ADC" w:rsidRPr="00720239">
        <w:rPr>
          <w:sz w:val="24"/>
          <w:szCs w:val="24"/>
        </w:rPr>
        <w:t>*</w:t>
      </w:r>
      <w:r w:rsidRPr="00720239">
        <w:rPr>
          <w:sz w:val="24"/>
          <w:szCs w:val="24"/>
        </w:rPr>
        <w:t xml:space="preserve"> </w:t>
      </w:r>
      <w:r w:rsidR="004E470D" w:rsidRPr="00720239">
        <w:rPr>
          <w:sz w:val="24"/>
          <w:szCs w:val="24"/>
        </w:rPr>
        <w:t xml:space="preserve"> (</w:t>
      </w:r>
      <w:r w:rsidR="005269A8">
        <w:rPr>
          <w:sz w:val="24"/>
          <w:szCs w:val="24"/>
        </w:rPr>
        <w:t>30</w:t>
      </w:r>
      <w:r w:rsidR="004E470D" w:rsidRPr="00720239">
        <w:rPr>
          <w:sz w:val="24"/>
          <w:szCs w:val="24"/>
        </w:rPr>
        <w:t xml:space="preserve"> min</w:t>
      </w:r>
      <w:r w:rsidR="00DC711E">
        <w:rPr>
          <w:sz w:val="24"/>
          <w:szCs w:val="24"/>
        </w:rPr>
        <w:t>.</w:t>
      </w:r>
      <w:r w:rsidR="004E470D" w:rsidRPr="00720239">
        <w:rPr>
          <w:sz w:val="24"/>
          <w:szCs w:val="24"/>
        </w:rPr>
        <w:t xml:space="preserve"> required)</w:t>
      </w:r>
    </w:p>
    <w:p w:rsidR="00811C33" w:rsidRPr="00720239" w:rsidRDefault="00811C33" w:rsidP="00720239">
      <w:pPr>
        <w:pStyle w:val="ListParagraph"/>
        <w:numPr>
          <w:ilvl w:val="0"/>
          <w:numId w:val="7"/>
        </w:numPr>
        <w:rPr>
          <w:sz w:val="24"/>
          <w:szCs w:val="24"/>
        </w:rPr>
      </w:pPr>
      <w:r w:rsidRPr="00720239">
        <w:rPr>
          <w:sz w:val="24"/>
          <w:szCs w:val="24"/>
        </w:rPr>
        <w:t>Interpretation of the Learning Styles Assessment</w:t>
      </w:r>
      <w:r w:rsidR="00E43ADC" w:rsidRPr="00720239">
        <w:rPr>
          <w:sz w:val="24"/>
          <w:szCs w:val="24"/>
        </w:rPr>
        <w:t>*</w:t>
      </w:r>
      <w:r w:rsidR="004E470D" w:rsidRPr="00720239">
        <w:rPr>
          <w:sz w:val="24"/>
          <w:szCs w:val="24"/>
        </w:rPr>
        <w:t xml:space="preserve"> (15-20 min</w:t>
      </w:r>
      <w:r w:rsidR="00DC711E">
        <w:rPr>
          <w:sz w:val="24"/>
          <w:szCs w:val="24"/>
        </w:rPr>
        <w:t>.</w:t>
      </w:r>
      <w:r w:rsidR="004E470D" w:rsidRPr="00720239">
        <w:rPr>
          <w:sz w:val="24"/>
          <w:szCs w:val="24"/>
        </w:rPr>
        <w:t xml:space="preserve"> required) </w:t>
      </w:r>
    </w:p>
    <w:p w:rsidR="00811C33" w:rsidRPr="00720239" w:rsidRDefault="00811C33" w:rsidP="00720239">
      <w:pPr>
        <w:pStyle w:val="ListParagraph"/>
        <w:numPr>
          <w:ilvl w:val="0"/>
          <w:numId w:val="7"/>
        </w:numPr>
        <w:rPr>
          <w:sz w:val="24"/>
          <w:szCs w:val="24"/>
        </w:rPr>
      </w:pPr>
      <w:r w:rsidRPr="00720239">
        <w:rPr>
          <w:sz w:val="24"/>
          <w:szCs w:val="24"/>
        </w:rPr>
        <w:t>Interpretation of the Study Habits Checklist</w:t>
      </w:r>
      <w:r w:rsidR="008A1AAF" w:rsidRPr="00720239">
        <w:rPr>
          <w:sz w:val="24"/>
          <w:szCs w:val="24"/>
        </w:rPr>
        <w:t xml:space="preserve"> Assessment</w:t>
      </w:r>
      <w:r w:rsidR="00E43ADC" w:rsidRPr="00720239">
        <w:rPr>
          <w:sz w:val="24"/>
          <w:szCs w:val="24"/>
        </w:rPr>
        <w:t>*</w:t>
      </w:r>
      <w:r w:rsidR="00C92F3F" w:rsidRPr="00720239">
        <w:rPr>
          <w:sz w:val="24"/>
          <w:szCs w:val="24"/>
        </w:rPr>
        <w:t xml:space="preserve"> </w:t>
      </w:r>
      <w:r w:rsidR="004E470D" w:rsidRPr="00720239">
        <w:rPr>
          <w:sz w:val="24"/>
          <w:szCs w:val="24"/>
        </w:rPr>
        <w:t>(</w:t>
      </w:r>
      <w:r w:rsidR="005269A8">
        <w:rPr>
          <w:sz w:val="24"/>
          <w:szCs w:val="24"/>
        </w:rPr>
        <w:t>30</w:t>
      </w:r>
      <w:r w:rsidR="004E470D" w:rsidRPr="00720239">
        <w:rPr>
          <w:sz w:val="24"/>
          <w:szCs w:val="24"/>
        </w:rPr>
        <w:t xml:space="preserve"> min</w:t>
      </w:r>
      <w:r w:rsidR="00DC711E">
        <w:rPr>
          <w:sz w:val="24"/>
          <w:szCs w:val="24"/>
        </w:rPr>
        <w:t>.</w:t>
      </w:r>
      <w:r w:rsidR="004E470D" w:rsidRPr="00720239">
        <w:rPr>
          <w:sz w:val="24"/>
          <w:szCs w:val="24"/>
        </w:rPr>
        <w:t xml:space="preserve"> required) </w:t>
      </w:r>
    </w:p>
    <w:p w:rsidR="00811C33" w:rsidRPr="00720239" w:rsidRDefault="00811C33" w:rsidP="00720239">
      <w:pPr>
        <w:pStyle w:val="ListParagraph"/>
        <w:numPr>
          <w:ilvl w:val="0"/>
          <w:numId w:val="7"/>
        </w:numPr>
        <w:rPr>
          <w:sz w:val="24"/>
          <w:szCs w:val="24"/>
        </w:rPr>
      </w:pPr>
      <w:r w:rsidRPr="00720239">
        <w:rPr>
          <w:sz w:val="24"/>
          <w:szCs w:val="24"/>
        </w:rPr>
        <w:t>Presentation on Time Management (</w:t>
      </w:r>
      <w:r w:rsidR="00C92F3F" w:rsidRPr="00720239">
        <w:rPr>
          <w:sz w:val="24"/>
          <w:szCs w:val="24"/>
        </w:rPr>
        <w:t>15-20</w:t>
      </w:r>
      <w:r w:rsidRPr="00720239">
        <w:rPr>
          <w:sz w:val="24"/>
          <w:szCs w:val="24"/>
        </w:rPr>
        <w:t xml:space="preserve"> min</w:t>
      </w:r>
      <w:r w:rsidR="00DC711E">
        <w:rPr>
          <w:sz w:val="24"/>
          <w:szCs w:val="24"/>
        </w:rPr>
        <w:t>.</w:t>
      </w:r>
      <w:r w:rsidR="00B235F9" w:rsidRPr="00720239">
        <w:rPr>
          <w:sz w:val="24"/>
          <w:szCs w:val="24"/>
        </w:rPr>
        <w:t xml:space="preserve"> required</w:t>
      </w:r>
      <w:r w:rsidRPr="00720239">
        <w:rPr>
          <w:sz w:val="24"/>
          <w:szCs w:val="24"/>
        </w:rPr>
        <w:t xml:space="preserve">) </w:t>
      </w:r>
    </w:p>
    <w:p w:rsidR="00811C33" w:rsidRPr="00720239" w:rsidRDefault="00811C33" w:rsidP="00720239">
      <w:pPr>
        <w:pStyle w:val="ListParagraph"/>
        <w:numPr>
          <w:ilvl w:val="0"/>
          <w:numId w:val="7"/>
        </w:numPr>
        <w:rPr>
          <w:sz w:val="24"/>
          <w:szCs w:val="24"/>
        </w:rPr>
      </w:pPr>
      <w:r w:rsidRPr="00720239">
        <w:rPr>
          <w:sz w:val="24"/>
          <w:szCs w:val="24"/>
        </w:rPr>
        <w:t>Presentation on Textbook Reading (</w:t>
      </w:r>
      <w:r w:rsidR="00C92F3F" w:rsidRPr="00720239">
        <w:rPr>
          <w:sz w:val="24"/>
          <w:szCs w:val="24"/>
        </w:rPr>
        <w:t>15-20</w:t>
      </w:r>
      <w:r w:rsidRPr="00720239">
        <w:rPr>
          <w:sz w:val="24"/>
          <w:szCs w:val="24"/>
        </w:rPr>
        <w:t xml:space="preserve"> min</w:t>
      </w:r>
      <w:r w:rsidR="00DC711E">
        <w:rPr>
          <w:sz w:val="24"/>
          <w:szCs w:val="24"/>
        </w:rPr>
        <w:t>.</w:t>
      </w:r>
      <w:r w:rsidR="00B235F9" w:rsidRPr="00720239">
        <w:rPr>
          <w:sz w:val="24"/>
          <w:szCs w:val="24"/>
        </w:rPr>
        <w:t xml:space="preserve"> required</w:t>
      </w:r>
      <w:r w:rsidRPr="00720239">
        <w:rPr>
          <w:sz w:val="24"/>
          <w:szCs w:val="24"/>
        </w:rPr>
        <w:t xml:space="preserve">) </w:t>
      </w:r>
    </w:p>
    <w:p w:rsidR="00811C33" w:rsidRPr="00720239" w:rsidRDefault="00811C33" w:rsidP="00720239">
      <w:pPr>
        <w:pStyle w:val="ListParagraph"/>
        <w:numPr>
          <w:ilvl w:val="0"/>
          <w:numId w:val="7"/>
        </w:numPr>
        <w:rPr>
          <w:sz w:val="24"/>
          <w:szCs w:val="24"/>
        </w:rPr>
      </w:pPr>
      <w:r w:rsidRPr="00720239">
        <w:rPr>
          <w:sz w:val="24"/>
          <w:szCs w:val="24"/>
        </w:rPr>
        <w:t>Presentation on Note Taking strategies (</w:t>
      </w:r>
      <w:r w:rsidR="00C92F3F" w:rsidRPr="00720239">
        <w:rPr>
          <w:sz w:val="24"/>
          <w:szCs w:val="24"/>
        </w:rPr>
        <w:t>15-20</w:t>
      </w:r>
      <w:r w:rsidRPr="00720239">
        <w:rPr>
          <w:sz w:val="24"/>
          <w:szCs w:val="24"/>
        </w:rPr>
        <w:t xml:space="preserve"> min</w:t>
      </w:r>
      <w:r w:rsidR="00DC711E">
        <w:rPr>
          <w:sz w:val="24"/>
          <w:szCs w:val="24"/>
        </w:rPr>
        <w:t>.</w:t>
      </w:r>
      <w:r w:rsidR="00B235F9" w:rsidRPr="00720239">
        <w:rPr>
          <w:sz w:val="24"/>
          <w:szCs w:val="24"/>
        </w:rPr>
        <w:t xml:space="preserve"> required</w:t>
      </w:r>
      <w:r w:rsidRPr="00720239">
        <w:rPr>
          <w:sz w:val="24"/>
          <w:szCs w:val="24"/>
        </w:rPr>
        <w:t xml:space="preserve">) </w:t>
      </w:r>
    </w:p>
    <w:p w:rsidR="00811C33" w:rsidRPr="00720239" w:rsidRDefault="00811C33" w:rsidP="00720239">
      <w:pPr>
        <w:pStyle w:val="ListParagraph"/>
        <w:numPr>
          <w:ilvl w:val="0"/>
          <w:numId w:val="7"/>
        </w:numPr>
        <w:rPr>
          <w:sz w:val="24"/>
          <w:szCs w:val="24"/>
        </w:rPr>
      </w:pPr>
      <w:r w:rsidRPr="00720239">
        <w:rPr>
          <w:sz w:val="24"/>
          <w:szCs w:val="24"/>
        </w:rPr>
        <w:t>Presentation on Memory techniques (</w:t>
      </w:r>
      <w:r w:rsidR="00C92F3F" w:rsidRPr="00720239">
        <w:rPr>
          <w:sz w:val="24"/>
          <w:szCs w:val="24"/>
        </w:rPr>
        <w:t>15-20</w:t>
      </w:r>
      <w:r w:rsidRPr="00720239">
        <w:rPr>
          <w:sz w:val="24"/>
          <w:szCs w:val="24"/>
        </w:rPr>
        <w:t xml:space="preserve"> min</w:t>
      </w:r>
      <w:r w:rsidR="00DC711E">
        <w:rPr>
          <w:sz w:val="24"/>
          <w:szCs w:val="24"/>
        </w:rPr>
        <w:t>.</w:t>
      </w:r>
      <w:r w:rsidR="00B235F9" w:rsidRPr="00720239">
        <w:rPr>
          <w:sz w:val="24"/>
          <w:szCs w:val="24"/>
        </w:rPr>
        <w:t xml:space="preserve"> required</w:t>
      </w:r>
      <w:r w:rsidRPr="00720239">
        <w:rPr>
          <w:sz w:val="24"/>
          <w:szCs w:val="24"/>
        </w:rPr>
        <w:t>)</w:t>
      </w:r>
    </w:p>
    <w:p w:rsidR="00DC711E" w:rsidRPr="00DC711E" w:rsidRDefault="00811C33" w:rsidP="00DC711E">
      <w:pPr>
        <w:pStyle w:val="ListParagraph"/>
        <w:numPr>
          <w:ilvl w:val="0"/>
          <w:numId w:val="9"/>
        </w:numPr>
      </w:pPr>
      <w:r w:rsidRPr="00720239">
        <w:rPr>
          <w:sz w:val="24"/>
          <w:szCs w:val="24"/>
        </w:rPr>
        <w:t>Presentation on Test Taking strategies (</w:t>
      </w:r>
      <w:r w:rsidR="00C92F3F" w:rsidRPr="00720239">
        <w:rPr>
          <w:sz w:val="24"/>
          <w:szCs w:val="24"/>
        </w:rPr>
        <w:t>15-2</w:t>
      </w:r>
      <w:r w:rsidRPr="00720239">
        <w:rPr>
          <w:sz w:val="24"/>
          <w:szCs w:val="24"/>
        </w:rPr>
        <w:t>0 min</w:t>
      </w:r>
      <w:r w:rsidR="00DC711E">
        <w:rPr>
          <w:sz w:val="24"/>
          <w:szCs w:val="24"/>
        </w:rPr>
        <w:t>.</w:t>
      </w:r>
      <w:r w:rsidR="00B235F9" w:rsidRPr="00720239">
        <w:rPr>
          <w:sz w:val="24"/>
          <w:szCs w:val="24"/>
        </w:rPr>
        <w:t xml:space="preserve"> required</w:t>
      </w:r>
      <w:r w:rsidRPr="00720239">
        <w:rPr>
          <w:sz w:val="24"/>
          <w:szCs w:val="24"/>
        </w:rPr>
        <w:t>)</w:t>
      </w:r>
    </w:p>
    <w:p w:rsidR="00C13BCA" w:rsidRPr="00990D0A" w:rsidRDefault="00990D0A" w:rsidP="00DC711E">
      <w:pPr>
        <w:pStyle w:val="ListParagraph"/>
        <w:numPr>
          <w:ilvl w:val="0"/>
          <w:numId w:val="9"/>
        </w:numPr>
      </w:pPr>
      <w:r w:rsidRPr="00720239">
        <w:rPr>
          <w:sz w:val="24"/>
          <w:szCs w:val="24"/>
          <w:u w:val="single"/>
        </w:rPr>
        <w:t>Brief</w:t>
      </w:r>
      <w:r w:rsidRPr="00720239">
        <w:rPr>
          <w:sz w:val="24"/>
          <w:szCs w:val="24"/>
        </w:rPr>
        <w:t xml:space="preserve"> presentation on the </w:t>
      </w:r>
      <w:r w:rsidR="00720239" w:rsidRPr="00720239">
        <w:rPr>
          <w:sz w:val="24"/>
          <w:szCs w:val="24"/>
        </w:rPr>
        <w:t>f</w:t>
      </w:r>
      <w:r w:rsidRPr="00720239">
        <w:rPr>
          <w:sz w:val="24"/>
          <w:szCs w:val="24"/>
        </w:rPr>
        <w:t xml:space="preserve">ive </w:t>
      </w:r>
      <w:r w:rsidR="00720239" w:rsidRPr="00720239">
        <w:rPr>
          <w:sz w:val="24"/>
          <w:szCs w:val="24"/>
        </w:rPr>
        <w:t>above s</w:t>
      </w:r>
      <w:r w:rsidRPr="00720239">
        <w:rPr>
          <w:sz w:val="24"/>
          <w:szCs w:val="24"/>
        </w:rPr>
        <w:t>tudy skills</w:t>
      </w:r>
      <w:r w:rsidRPr="00990D0A">
        <w:t xml:space="preserve"> </w:t>
      </w:r>
      <w:r w:rsidRPr="00720239">
        <w:rPr>
          <w:sz w:val="24"/>
          <w:szCs w:val="24"/>
        </w:rPr>
        <w:t>(30 min</w:t>
      </w:r>
      <w:r w:rsidR="00DC711E">
        <w:rPr>
          <w:sz w:val="24"/>
          <w:szCs w:val="24"/>
        </w:rPr>
        <w:t>.</w:t>
      </w:r>
      <w:r w:rsidRPr="00720239">
        <w:rPr>
          <w:sz w:val="24"/>
          <w:szCs w:val="24"/>
        </w:rPr>
        <w:t xml:space="preserve"> required)</w:t>
      </w:r>
      <w:r>
        <w:t xml:space="preserve"> </w:t>
      </w:r>
    </w:p>
    <w:p w:rsidR="00C13BCA" w:rsidRPr="00720239" w:rsidRDefault="00C13BCA" w:rsidP="00720239">
      <w:pPr>
        <w:pStyle w:val="ListParagraph"/>
        <w:numPr>
          <w:ilvl w:val="0"/>
          <w:numId w:val="8"/>
        </w:numPr>
        <w:rPr>
          <w:sz w:val="24"/>
          <w:szCs w:val="24"/>
        </w:rPr>
      </w:pPr>
      <w:r w:rsidRPr="00720239">
        <w:rPr>
          <w:sz w:val="24"/>
          <w:szCs w:val="24"/>
        </w:rPr>
        <w:t xml:space="preserve">Provide students in conjunction with a class visit, with useful online LLCC and subject </w:t>
      </w:r>
      <w:r w:rsidR="00C92F3F" w:rsidRPr="00720239">
        <w:rPr>
          <w:sz w:val="24"/>
          <w:szCs w:val="24"/>
        </w:rPr>
        <w:t>web links</w:t>
      </w:r>
    </w:p>
    <w:p w:rsidR="00255BD3" w:rsidRDefault="00C13BCA" w:rsidP="00720239">
      <w:pPr>
        <w:pStyle w:val="ListParagraph"/>
        <w:numPr>
          <w:ilvl w:val="0"/>
          <w:numId w:val="8"/>
        </w:numPr>
        <w:rPr>
          <w:sz w:val="24"/>
          <w:szCs w:val="24"/>
        </w:rPr>
      </w:pPr>
      <w:r w:rsidRPr="00720239">
        <w:rPr>
          <w:sz w:val="24"/>
          <w:szCs w:val="24"/>
        </w:rPr>
        <w:t xml:space="preserve">Presentation on </w:t>
      </w:r>
      <w:r w:rsidR="00DC711E">
        <w:rPr>
          <w:sz w:val="24"/>
          <w:szCs w:val="24"/>
        </w:rPr>
        <w:t>college survival skills</w:t>
      </w:r>
      <w:r w:rsidRPr="00720239">
        <w:rPr>
          <w:sz w:val="24"/>
          <w:szCs w:val="24"/>
        </w:rPr>
        <w:t xml:space="preserve"> (attitude, syllabus, etc. – </w:t>
      </w:r>
      <w:r w:rsidRPr="00720239">
        <w:rPr>
          <w:b/>
          <w:sz w:val="24"/>
          <w:szCs w:val="24"/>
        </w:rPr>
        <w:t>no study skills</w:t>
      </w:r>
      <w:r w:rsidRPr="00720239">
        <w:rPr>
          <w:sz w:val="24"/>
          <w:szCs w:val="24"/>
        </w:rPr>
        <w:t xml:space="preserve">) </w:t>
      </w:r>
      <w:r w:rsidR="00811C33" w:rsidRPr="00720239">
        <w:rPr>
          <w:sz w:val="24"/>
          <w:szCs w:val="24"/>
        </w:rPr>
        <w:t xml:space="preserve"> </w:t>
      </w:r>
    </w:p>
    <w:p w:rsidR="00811C33" w:rsidRPr="00720239" w:rsidRDefault="00C13BCA" w:rsidP="00255BD3">
      <w:pPr>
        <w:pStyle w:val="ListParagraph"/>
        <w:ind w:left="1440"/>
        <w:rPr>
          <w:sz w:val="24"/>
          <w:szCs w:val="24"/>
        </w:rPr>
      </w:pPr>
      <w:r w:rsidRPr="00720239">
        <w:rPr>
          <w:sz w:val="24"/>
          <w:szCs w:val="24"/>
        </w:rPr>
        <w:t>(10-15 min</w:t>
      </w:r>
      <w:r w:rsidR="00DC711E">
        <w:rPr>
          <w:sz w:val="24"/>
          <w:szCs w:val="24"/>
        </w:rPr>
        <w:t xml:space="preserve">. </w:t>
      </w:r>
      <w:r w:rsidR="00C92F3F" w:rsidRPr="00720239">
        <w:rPr>
          <w:sz w:val="24"/>
          <w:szCs w:val="24"/>
        </w:rPr>
        <w:t>required</w:t>
      </w:r>
      <w:r w:rsidRPr="00720239">
        <w:rPr>
          <w:sz w:val="24"/>
          <w:szCs w:val="24"/>
        </w:rPr>
        <w:t xml:space="preserve">) </w:t>
      </w:r>
    </w:p>
    <w:p w:rsidR="00C13BCA" w:rsidRPr="00720239" w:rsidRDefault="00571EFF" w:rsidP="00720239">
      <w:pPr>
        <w:pStyle w:val="ListParagraph"/>
        <w:numPr>
          <w:ilvl w:val="0"/>
          <w:numId w:val="8"/>
        </w:numPr>
        <w:rPr>
          <w:sz w:val="24"/>
          <w:szCs w:val="24"/>
        </w:rPr>
      </w:pPr>
      <w:r w:rsidRPr="00720239">
        <w:rPr>
          <w:sz w:val="24"/>
          <w:szCs w:val="24"/>
        </w:rPr>
        <w:t xml:space="preserve">Presentation on learning strategies for your particular course for _______ minutes. </w:t>
      </w:r>
      <w:r w:rsidR="00B235F9" w:rsidRPr="00720239">
        <w:rPr>
          <w:sz w:val="24"/>
          <w:szCs w:val="24"/>
        </w:rPr>
        <w:br/>
      </w:r>
      <w:r w:rsidRPr="00720239">
        <w:rPr>
          <w:sz w:val="24"/>
          <w:szCs w:val="24"/>
        </w:rPr>
        <w:t xml:space="preserve">(Following an interview with you regarding your course, we will need a week’s notice to prepare material specifically applicable to your subject matter and teaching style.) </w:t>
      </w:r>
    </w:p>
    <w:p w:rsidR="00EF6B5B" w:rsidRDefault="00C13BCA" w:rsidP="00720239">
      <w:pPr>
        <w:pStyle w:val="ListParagraph"/>
        <w:numPr>
          <w:ilvl w:val="0"/>
          <w:numId w:val="8"/>
        </w:numPr>
        <w:rPr>
          <w:sz w:val="24"/>
          <w:szCs w:val="24"/>
        </w:rPr>
      </w:pPr>
      <w:r w:rsidRPr="00720239">
        <w:rPr>
          <w:sz w:val="24"/>
          <w:szCs w:val="24"/>
        </w:rPr>
        <w:t>Other: (describe below)</w:t>
      </w:r>
    </w:p>
    <w:p w:rsidR="00E50351" w:rsidRDefault="00E50351" w:rsidP="00E50351">
      <w:pPr>
        <w:jc w:val="center"/>
        <w:rPr>
          <w:b/>
          <w:sz w:val="20"/>
          <w:szCs w:val="20"/>
        </w:rPr>
      </w:pPr>
    </w:p>
    <w:p w:rsidR="00811C33" w:rsidRPr="00F927A2" w:rsidRDefault="00EF6B5B" w:rsidP="00E50351">
      <w:pPr>
        <w:jc w:val="center"/>
        <w:rPr>
          <w:b/>
          <w:sz w:val="20"/>
          <w:szCs w:val="20"/>
        </w:rPr>
      </w:pPr>
      <w:r w:rsidRPr="00720239">
        <w:rPr>
          <w:b/>
          <w:sz w:val="20"/>
          <w:szCs w:val="20"/>
        </w:rPr>
        <w:t>Please return this form to Julie Clevenger, Executive Director of the</w:t>
      </w:r>
      <w:r w:rsidR="003A1657">
        <w:rPr>
          <w:b/>
          <w:sz w:val="20"/>
          <w:szCs w:val="20"/>
        </w:rPr>
        <w:t xml:space="preserve"> Center f</w:t>
      </w:r>
      <w:r w:rsidR="00BE00A6">
        <w:rPr>
          <w:b/>
          <w:sz w:val="20"/>
          <w:szCs w:val="20"/>
        </w:rPr>
        <w:t>or Academic Success</w:t>
      </w:r>
      <w:r w:rsidRPr="00720239">
        <w:rPr>
          <w:b/>
          <w:sz w:val="20"/>
          <w:szCs w:val="20"/>
        </w:rPr>
        <w:t xml:space="preserve"> or phone 786-2365.</w:t>
      </w:r>
    </w:p>
    <w:p w:rsidR="008A1AAF" w:rsidRDefault="00BE00A6" w:rsidP="008A1AAF">
      <w:pPr>
        <w:jc w:val="center"/>
        <w:rPr>
          <w:b/>
          <w:sz w:val="24"/>
          <w:szCs w:val="24"/>
        </w:rPr>
      </w:pPr>
      <w:r>
        <w:rPr>
          <w:b/>
          <w:sz w:val="24"/>
          <w:szCs w:val="24"/>
        </w:rPr>
        <w:lastRenderedPageBreak/>
        <w:t>Center For Academic Success</w:t>
      </w:r>
      <w:r w:rsidR="008A1AAF">
        <w:rPr>
          <w:b/>
          <w:sz w:val="24"/>
          <w:szCs w:val="24"/>
        </w:rPr>
        <w:t xml:space="preserve"> Assessment Descriptions</w:t>
      </w:r>
    </w:p>
    <w:p w:rsidR="008A1AAF" w:rsidRPr="00A57AC5" w:rsidRDefault="008A1AAF" w:rsidP="00A57AC5">
      <w:pPr>
        <w:rPr>
          <w:sz w:val="24"/>
          <w:szCs w:val="24"/>
        </w:rPr>
      </w:pPr>
      <w:r w:rsidRPr="004E6E4B">
        <w:rPr>
          <w:b/>
          <w:sz w:val="24"/>
          <w:szCs w:val="24"/>
        </w:rPr>
        <w:t>Cognitive Map Assessment –</w:t>
      </w:r>
      <w:r w:rsidRPr="008A1AAF">
        <w:rPr>
          <w:sz w:val="24"/>
          <w:szCs w:val="24"/>
        </w:rPr>
        <w:t xml:space="preserve"> </w:t>
      </w:r>
      <w:r w:rsidRPr="00A57AC5">
        <w:rPr>
          <w:sz w:val="24"/>
          <w:szCs w:val="24"/>
        </w:rPr>
        <w:t>This</w:t>
      </w:r>
      <w:r w:rsidR="002719AF" w:rsidRPr="00A57AC5">
        <w:rPr>
          <w:sz w:val="24"/>
          <w:szCs w:val="24"/>
        </w:rPr>
        <w:t xml:space="preserve"> 48 question</w:t>
      </w:r>
      <w:r w:rsidRPr="00A57AC5">
        <w:rPr>
          <w:sz w:val="24"/>
          <w:szCs w:val="24"/>
        </w:rPr>
        <w:t xml:space="preserve"> </w:t>
      </w:r>
      <w:r w:rsidR="004E6E4B" w:rsidRPr="00A57AC5">
        <w:rPr>
          <w:sz w:val="24"/>
          <w:szCs w:val="24"/>
        </w:rPr>
        <w:t xml:space="preserve">assessment will help a student determine the manner in which they learn.  Learning is a process of gathering information and obtaining meaning from that information.  Each of us has a preferred way of gathering information – reading, listening, watching or active engagement in the information. </w:t>
      </w:r>
      <w:r w:rsidR="002719AF" w:rsidRPr="00A57AC5">
        <w:rPr>
          <w:sz w:val="24"/>
          <w:szCs w:val="24"/>
        </w:rPr>
        <w:t xml:space="preserve"> </w:t>
      </w:r>
      <w:r w:rsidRPr="00A57AC5">
        <w:rPr>
          <w:sz w:val="24"/>
          <w:szCs w:val="24"/>
        </w:rPr>
        <w:t xml:space="preserve">  </w:t>
      </w:r>
    </w:p>
    <w:p w:rsidR="008A1AAF" w:rsidRPr="004E6E4B" w:rsidRDefault="008A1AAF" w:rsidP="008A1AAF">
      <w:pPr>
        <w:rPr>
          <w:i/>
          <w:sz w:val="24"/>
          <w:szCs w:val="24"/>
        </w:rPr>
      </w:pPr>
      <w:r w:rsidRPr="004E6E4B">
        <w:rPr>
          <w:b/>
          <w:sz w:val="24"/>
          <w:szCs w:val="24"/>
        </w:rPr>
        <w:t>LASSI (Learning and Study Strategies Inventory) –</w:t>
      </w:r>
      <w:r>
        <w:rPr>
          <w:sz w:val="24"/>
          <w:szCs w:val="24"/>
        </w:rPr>
        <w:t xml:space="preserve"> </w:t>
      </w:r>
      <w:r w:rsidRPr="00A57AC5">
        <w:rPr>
          <w:sz w:val="24"/>
          <w:szCs w:val="24"/>
        </w:rPr>
        <w:t>This assessment is a 10-scale, 80</w:t>
      </w:r>
      <w:r w:rsidR="004E6E4B" w:rsidRPr="00A57AC5">
        <w:rPr>
          <w:sz w:val="24"/>
          <w:szCs w:val="24"/>
        </w:rPr>
        <w:t xml:space="preserve"> </w:t>
      </w:r>
      <w:r w:rsidRPr="00A57AC5">
        <w:rPr>
          <w:sz w:val="24"/>
          <w:szCs w:val="24"/>
        </w:rPr>
        <w:t xml:space="preserve">question assessment of students’ awareness about and use of learning and study strategies related to skill, will and self-regulation components of strategic learning.  The focus is on thoughts, behaviors, attitudes, and beliefs that relate to successful learning and that can be altered </w:t>
      </w:r>
      <w:r w:rsidRPr="00A57AC5">
        <w:t>through educational interventions. Research has repeatedly demonstrated that these factors contribute significantly to success in college and that they can be learned or enhanced through educational interventions such as learning and study skills courses.</w:t>
      </w:r>
      <w:r w:rsidR="004E6E4B" w:rsidRPr="00A57AC5">
        <w:t xml:space="preserve">  This assessment will determine students’ strengths and weaknesses in the areas of attitude, motivation, time management, anxiety, concentration, information processing, selecting main ideas, using study aids, self testing, and test taking strategies.</w:t>
      </w:r>
      <w:r w:rsidR="004E6E4B" w:rsidRPr="004E6E4B">
        <w:rPr>
          <w:i/>
        </w:rPr>
        <w:t xml:space="preserve"> </w:t>
      </w:r>
    </w:p>
    <w:p w:rsidR="008A1AAF" w:rsidRPr="004E6E4B" w:rsidRDefault="008A1AAF" w:rsidP="008A1AAF">
      <w:pPr>
        <w:rPr>
          <w:i/>
          <w:sz w:val="24"/>
          <w:szCs w:val="24"/>
        </w:rPr>
      </w:pPr>
      <w:r w:rsidRPr="004E6E4B">
        <w:rPr>
          <w:b/>
          <w:sz w:val="24"/>
          <w:szCs w:val="24"/>
        </w:rPr>
        <w:t>Learning Styles Assessment</w:t>
      </w:r>
      <w:r w:rsidR="004E6E4B" w:rsidRPr="004E6E4B">
        <w:rPr>
          <w:b/>
          <w:sz w:val="24"/>
          <w:szCs w:val="24"/>
        </w:rPr>
        <w:t xml:space="preserve"> </w:t>
      </w:r>
      <w:r w:rsidR="004E6E4B">
        <w:rPr>
          <w:b/>
          <w:sz w:val="24"/>
          <w:szCs w:val="24"/>
        </w:rPr>
        <w:t>–</w:t>
      </w:r>
      <w:r w:rsidR="004E6E4B" w:rsidRPr="004E6E4B">
        <w:rPr>
          <w:b/>
          <w:sz w:val="24"/>
          <w:szCs w:val="24"/>
        </w:rPr>
        <w:t xml:space="preserve"> </w:t>
      </w:r>
      <w:r w:rsidR="004E6E4B" w:rsidRPr="00A57AC5">
        <w:rPr>
          <w:sz w:val="24"/>
          <w:szCs w:val="24"/>
        </w:rPr>
        <w:t>This assessment is a 14 question survey which will help a student determine their preferred learning style – visual, auditory or kinesthetic.  By understanding their learning style(s), students will be able to make their study time more efficient and effectively used.</w:t>
      </w:r>
      <w:r w:rsidR="004E6E4B" w:rsidRPr="004E6E4B">
        <w:rPr>
          <w:i/>
          <w:sz w:val="24"/>
          <w:szCs w:val="24"/>
        </w:rPr>
        <w:t xml:space="preserve"> </w:t>
      </w:r>
    </w:p>
    <w:p w:rsidR="008A1AAF" w:rsidRPr="004E6E4B" w:rsidRDefault="008A1AAF" w:rsidP="008A1AAF">
      <w:pPr>
        <w:rPr>
          <w:i/>
          <w:sz w:val="24"/>
          <w:szCs w:val="24"/>
        </w:rPr>
      </w:pPr>
      <w:r w:rsidRPr="004E6E4B">
        <w:rPr>
          <w:b/>
          <w:sz w:val="24"/>
          <w:szCs w:val="24"/>
        </w:rPr>
        <w:t>Study Habits Checklist Assessment</w:t>
      </w:r>
      <w:r w:rsidR="004E6E4B" w:rsidRPr="004E6E4B">
        <w:rPr>
          <w:b/>
          <w:sz w:val="24"/>
          <w:szCs w:val="24"/>
        </w:rPr>
        <w:t xml:space="preserve"> </w:t>
      </w:r>
      <w:r w:rsidR="004E6E4B">
        <w:rPr>
          <w:b/>
          <w:sz w:val="24"/>
          <w:szCs w:val="24"/>
        </w:rPr>
        <w:t>–</w:t>
      </w:r>
      <w:r w:rsidR="004E6E4B" w:rsidRPr="004E6E4B">
        <w:rPr>
          <w:b/>
          <w:sz w:val="24"/>
          <w:szCs w:val="24"/>
        </w:rPr>
        <w:t xml:space="preserve"> </w:t>
      </w:r>
      <w:r w:rsidR="004E6E4B" w:rsidRPr="00A57AC5">
        <w:rPr>
          <w:sz w:val="24"/>
          <w:szCs w:val="24"/>
        </w:rPr>
        <w:t xml:space="preserve">This assessment </w:t>
      </w:r>
      <w:r w:rsidR="00B235F9" w:rsidRPr="00A57AC5">
        <w:rPr>
          <w:sz w:val="24"/>
          <w:szCs w:val="24"/>
        </w:rPr>
        <w:t>is a 44 question survey which analyzes a students’ current study habits in the areas of physical study area, time management, previewing and reading textbooks, remembering, reviewing, class participation, paper writing, and test preparation and performance.</w:t>
      </w:r>
    </w:p>
    <w:p w:rsidR="008A1AAF" w:rsidRDefault="008A1AAF"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Default="0043636A" w:rsidP="0043636A">
      <w:pPr>
        <w:rPr>
          <w:b/>
          <w:sz w:val="24"/>
          <w:szCs w:val="24"/>
        </w:rPr>
      </w:pPr>
    </w:p>
    <w:p w:rsidR="0043636A" w:rsidRPr="00901853" w:rsidRDefault="0043636A" w:rsidP="0043636A">
      <w:pPr>
        <w:rPr>
          <w:sz w:val="16"/>
          <w:szCs w:val="16"/>
        </w:rPr>
      </w:pPr>
      <w:r w:rsidRPr="00901853">
        <w:rPr>
          <w:sz w:val="16"/>
          <w:szCs w:val="16"/>
        </w:rPr>
        <w:t xml:space="preserve">Revised </w:t>
      </w:r>
      <w:r w:rsidR="005A2A75">
        <w:rPr>
          <w:sz w:val="16"/>
          <w:szCs w:val="16"/>
        </w:rPr>
        <w:t>2/7/14</w:t>
      </w:r>
      <w:r w:rsidR="00901853">
        <w:rPr>
          <w:sz w:val="16"/>
          <w:szCs w:val="16"/>
        </w:rPr>
        <w:t xml:space="preserve"> – JC </w:t>
      </w:r>
    </w:p>
    <w:sectPr w:rsidR="0043636A" w:rsidRPr="00901853" w:rsidSect="00811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6320"/>
    <w:multiLevelType w:val="hybridMultilevel"/>
    <w:tmpl w:val="9EFE0080"/>
    <w:lvl w:ilvl="0" w:tplc="A622D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2818A7"/>
    <w:multiLevelType w:val="hybridMultilevel"/>
    <w:tmpl w:val="D0D8A5BC"/>
    <w:lvl w:ilvl="0" w:tplc="A622DB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8A46DA"/>
    <w:multiLevelType w:val="hybridMultilevel"/>
    <w:tmpl w:val="FB5A4D0C"/>
    <w:lvl w:ilvl="0" w:tplc="A622DB7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6345659"/>
    <w:multiLevelType w:val="hybridMultilevel"/>
    <w:tmpl w:val="9BD8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4067E"/>
    <w:multiLevelType w:val="hybridMultilevel"/>
    <w:tmpl w:val="52B8EBE4"/>
    <w:lvl w:ilvl="0" w:tplc="A622DB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FE0845"/>
    <w:multiLevelType w:val="hybridMultilevel"/>
    <w:tmpl w:val="930EFCA6"/>
    <w:lvl w:ilvl="0" w:tplc="A622DB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082E10"/>
    <w:multiLevelType w:val="hybridMultilevel"/>
    <w:tmpl w:val="4E42AC3E"/>
    <w:lvl w:ilvl="0" w:tplc="A622D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A8795B"/>
    <w:multiLevelType w:val="hybridMultilevel"/>
    <w:tmpl w:val="B4EAE926"/>
    <w:lvl w:ilvl="0" w:tplc="A622DB7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7E1F2CFC"/>
    <w:multiLevelType w:val="hybridMultilevel"/>
    <w:tmpl w:val="F76A4834"/>
    <w:lvl w:ilvl="0" w:tplc="A622DB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8"/>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71EFF"/>
    <w:rsid w:val="00000AEB"/>
    <w:rsid w:val="00255BD3"/>
    <w:rsid w:val="002719AF"/>
    <w:rsid w:val="003009F3"/>
    <w:rsid w:val="003A1657"/>
    <w:rsid w:val="0043636A"/>
    <w:rsid w:val="004463BC"/>
    <w:rsid w:val="004E470D"/>
    <w:rsid w:val="004E6E4B"/>
    <w:rsid w:val="005269A8"/>
    <w:rsid w:val="00571EFF"/>
    <w:rsid w:val="005A2A75"/>
    <w:rsid w:val="005C3805"/>
    <w:rsid w:val="006D4BD7"/>
    <w:rsid w:val="00707D9A"/>
    <w:rsid w:val="00720239"/>
    <w:rsid w:val="00811C33"/>
    <w:rsid w:val="008A1AAF"/>
    <w:rsid w:val="00901853"/>
    <w:rsid w:val="00990D0A"/>
    <w:rsid w:val="00A57AC5"/>
    <w:rsid w:val="00B235F9"/>
    <w:rsid w:val="00BD6329"/>
    <w:rsid w:val="00BE00A6"/>
    <w:rsid w:val="00C04E52"/>
    <w:rsid w:val="00C13BCA"/>
    <w:rsid w:val="00C92F3F"/>
    <w:rsid w:val="00D92320"/>
    <w:rsid w:val="00DC711E"/>
    <w:rsid w:val="00DE1F3A"/>
    <w:rsid w:val="00E43ADC"/>
    <w:rsid w:val="00E50351"/>
    <w:rsid w:val="00ED6EC2"/>
    <w:rsid w:val="00EF6B5B"/>
    <w:rsid w:val="00F9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1EFF"/>
    <w:pPr>
      <w:ind w:left="720"/>
      <w:contextualSpacing/>
    </w:pPr>
  </w:style>
  <w:style w:type="paragraph" w:styleId="BalloonText">
    <w:name w:val="Balloon Text"/>
    <w:basedOn w:val="Normal"/>
    <w:link w:val="BalloonTextChar"/>
    <w:uiPriority w:val="99"/>
    <w:semiHidden/>
    <w:unhideWhenUsed/>
    <w:rsid w:val="0025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Clevenger, Julie A</cp:lastModifiedBy>
  <cp:revision>6</cp:revision>
  <cp:lastPrinted>2011-09-14T15:50:00Z</cp:lastPrinted>
  <dcterms:created xsi:type="dcterms:W3CDTF">2013-07-23T20:02:00Z</dcterms:created>
  <dcterms:modified xsi:type="dcterms:W3CDTF">2014-06-11T17:48:00Z</dcterms:modified>
</cp:coreProperties>
</file>