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HostTable"/>
        <w:tblW w:w="0" w:type="auto"/>
        <w:tblLayout w:type="fixed"/>
        <w:tblLook w:val="04A0" w:firstRow="1" w:lastRow="0" w:firstColumn="1" w:lastColumn="0" w:noHBand="0" w:noVBand="1"/>
        <w:tblCaption w:val="Layout table"/>
      </w:tblPr>
      <w:tblGrid>
        <w:gridCol w:w="3741"/>
        <w:gridCol w:w="724"/>
        <w:gridCol w:w="502"/>
        <w:gridCol w:w="4815"/>
        <w:gridCol w:w="718"/>
        <w:gridCol w:w="3900"/>
      </w:tblGrid>
      <w:tr w:rsidR="004F0941" w14:paraId="30159486" w14:textId="77777777" w:rsidTr="241D0B5D">
        <w:trPr>
          <w:trHeight w:hRule="exact" w:val="10800"/>
        </w:trPr>
        <w:tc>
          <w:tcPr>
            <w:tcW w:w="3741" w:type="dxa"/>
          </w:tcPr>
          <w:tbl>
            <w:tblPr>
              <w:tblStyle w:val="HostTable"/>
              <w:tblW w:w="4305" w:type="dxa"/>
              <w:tblLayout w:type="fixed"/>
              <w:tblLook w:val="04A0" w:firstRow="1" w:lastRow="0" w:firstColumn="1" w:lastColumn="0" w:noHBand="0" w:noVBand="1"/>
              <w:tblCaption w:val="Layout table"/>
            </w:tblPr>
            <w:tblGrid>
              <w:gridCol w:w="4305"/>
            </w:tblGrid>
            <w:tr w:rsidR="004F0941" w14:paraId="7F1DE24B" w14:textId="77777777" w:rsidTr="0077283D">
              <w:trPr>
                <w:trHeight w:hRule="exact" w:val="10800"/>
              </w:trPr>
              <w:tc>
                <w:tcPr>
                  <w:tcW w:w="5000" w:type="pct"/>
                  <w:shd w:val="clear" w:color="auto" w:fill="2B7471"/>
                </w:tcPr>
                <w:p w14:paraId="58C41DB3" w14:textId="033F5FB4" w:rsidR="004F0941" w:rsidRPr="0077283D" w:rsidRDefault="0077283D" w:rsidP="00C23FAB">
                  <w:pPr>
                    <w:pStyle w:val="BlockHeading"/>
                    <w:spacing w:before="0" w:after="0"/>
                    <w:ind w:right="360"/>
                    <w:rPr>
                      <w:sz w:val="28"/>
                      <w:szCs w:val="36"/>
                    </w:rPr>
                  </w:pPr>
                  <w:r>
                    <w:rPr>
                      <w:sz w:val="28"/>
                    </w:rPr>
                    <w:t xml:space="preserve">OAE </w:t>
                  </w:r>
                  <w:r w:rsidR="00796FC1" w:rsidRPr="0077283D">
                    <w:rPr>
                      <w:sz w:val="28"/>
                    </w:rPr>
                    <w:t>Vision</w:t>
                  </w:r>
                  <w:r w:rsidR="00646BD1" w:rsidRPr="0077283D">
                    <w:rPr>
                      <w:sz w:val="28"/>
                    </w:rPr>
                    <w:t xml:space="preserve"> Statement</w:t>
                  </w:r>
                </w:p>
                <w:p w14:paraId="39DE3B3A" w14:textId="77777777" w:rsidR="0077283D" w:rsidRDefault="0077283D" w:rsidP="0077283D">
                  <w:pPr>
                    <w:ind w:left="465" w:right="270"/>
                    <w:rPr>
                      <w:color w:val="FFFFFF" w:themeColor="background1"/>
                    </w:rPr>
                  </w:pPr>
                </w:p>
                <w:p w14:paraId="6AF6E735" w14:textId="2A0C6DD5" w:rsidR="00796FC1" w:rsidRPr="00796FC1" w:rsidRDefault="00796FC1" w:rsidP="0077283D">
                  <w:pPr>
                    <w:ind w:left="465" w:right="270"/>
                    <w:rPr>
                      <w:color w:val="FFFFFF" w:themeColor="background1"/>
                    </w:rPr>
                  </w:pPr>
                  <w:r w:rsidRPr="00796FC1">
                    <w:rPr>
                      <w:color w:val="FFFFFF" w:themeColor="background1"/>
                    </w:rPr>
                    <w:t>The Office of Academic Effectiveness aspires to provide an integrated, effective staff who performs our mission with dedication through effective teamwork and sharing responsibility for effective curriculum development, assessment, and program review processes. Office staff encourages and supports faculty and staff to engage in ongoing and reflective institutional planning that includes involvement of its audiences and community.</w:t>
                  </w:r>
                </w:p>
                <w:p w14:paraId="57EDC1F3" w14:textId="3ECE53A2" w:rsidR="00DC60C0" w:rsidRPr="00563979" w:rsidRDefault="00796FC1" w:rsidP="00563979">
                  <w:pPr>
                    <w:pStyle w:val="BlockText"/>
                    <w:rPr>
                      <w:i/>
                    </w:rPr>
                  </w:pPr>
                  <w:r>
                    <w:rPr>
                      <w:noProof/>
                      <w:lang w:eastAsia="en-US"/>
                    </w:rPr>
                    <w:drawing>
                      <wp:inline distT="0" distB="0" distL="0" distR="0" wp14:anchorId="3D2F242E" wp14:editId="3CF1F9E4">
                        <wp:extent cx="1479617" cy="1704975"/>
                        <wp:effectExtent l="0" t="0" r="6350" b="0"/>
                        <wp:docPr id="7"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0"/>
                                <a:stretch>
                                  <a:fillRect/>
                                </a:stretch>
                              </pic:blipFill>
                              <pic:spPr bwMode="auto">
                                <a:xfrm>
                                  <a:off x="0" y="0"/>
                                  <a:ext cx="1487755" cy="1714353"/>
                                </a:xfrm>
                                <a:prstGeom prst="rect">
                                  <a:avLst/>
                                </a:prstGeom>
                                <a:noFill/>
                                <a:ln>
                                  <a:noFill/>
                                </a:ln>
                                <a:extLst/>
                              </pic:spPr>
                            </pic:pic>
                          </a:graphicData>
                        </a:graphic>
                      </wp:inline>
                    </w:drawing>
                  </w:r>
                </w:p>
                <w:p w14:paraId="111AFA4A" w14:textId="40AEE1EA" w:rsidR="00C23FAB" w:rsidRPr="00C46982" w:rsidRDefault="241D0B5D" w:rsidP="00C46982">
                  <w:pPr>
                    <w:pStyle w:val="Heading1"/>
                    <w:spacing w:before="0" w:after="0"/>
                    <w:ind w:left="540" w:right="705"/>
                    <w:rPr>
                      <w:b/>
                      <w:bCs/>
                      <w:color w:val="FFFFFF" w:themeColor="background1"/>
                      <w:sz w:val="20"/>
                      <w:szCs w:val="20"/>
                    </w:rPr>
                  </w:pPr>
                  <w:r w:rsidRPr="00C46982">
                    <w:rPr>
                      <w:b/>
                      <w:bCs/>
                      <w:color w:val="FFFFFF" w:themeColor="background1"/>
                      <w:sz w:val="20"/>
                      <w:szCs w:val="20"/>
                    </w:rPr>
                    <w:t xml:space="preserve">Need assessment help? </w:t>
                  </w:r>
                  <w:r w:rsidR="00C46982">
                    <w:rPr>
                      <w:b/>
                      <w:bCs/>
                      <w:color w:val="FFFFFF" w:themeColor="background1"/>
                      <w:sz w:val="20"/>
                      <w:szCs w:val="20"/>
                    </w:rPr>
                    <w:t xml:space="preserve"> </w:t>
                  </w:r>
                  <w:r w:rsidRPr="00C46982">
                    <w:rPr>
                      <w:b/>
                      <w:bCs/>
                      <w:color w:val="FFFFFF" w:themeColor="background1"/>
                      <w:sz w:val="20"/>
                      <w:szCs w:val="20"/>
                    </w:rPr>
                    <w:t>Contact the Office of Academic Effectiveness</w:t>
                  </w:r>
                </w:p>
                <w:p w14:paraId="5300B1B6" w14:textId="77777777" w:rsidR="00C23FAB" w:rsidRPr="00010AE9" w:rsidRDefault="00C23FAB" w:rsidP="00C23FAB">
                  <w:pPr>
                    <w:pStyle w:val="Website"/>
                    <w:spacing w:before="0" w:after="0" w:line="240" w:lineRule="auto"/>
                    <w:ind w:left="540"/>
                    <w:rPr>
                      <w:color w:val="FFFFFF" w:themeColor="background1"/>
                      <w:sz w:val="12"/>
                    </w:rPr>
                  </w:pPr>
                </w:p>
                <w:p w14:paraId="5CAE823C" w14:textId="77777777" w:rsidR="00C23FAB" w:rsidRPr="00C23FAB" w:rsidRDefault="002F3BF6" w:rsidP="00C23FAB">
                  <w:pPr>
                    <w:pStyle w:val="Website"/>
                    <w:spacing w:before="0" w:after="0" w:line="240" w:lineRule="auto"/>
                    <w:ind w:left="540"/>
                    <w:rPr>
                      <w:rStyle w:val="Hyperlink"/>
                      <w:color w:val="FFFFFF" w:themeColor="background1"/>
                    </w:rPr>
                  </w:pPr>
                  <w:hyperlink r:id="rId11" w:history="1">
                    <w:r w:rsidR="00C23FAB" w:rsidRPr="00C23FAB">
                      <w:rPr>
                        <w:rStyle w:val="Hyperlink"/>
                        <w:color w:val="FFFFFF" w:themeColor="background1"/>
                      </w:rPr>
                      <w:t>http://www.llcc.edu/assessment/</w:t>
                    </w:r>
                  </w:hyperlink>
                </w:p>
                <w:p w14:paraId="2DC71FF3" w14:textId="77777777" w:rsidR="00C23FAB" w:rsidRPr="00010AE9" w:rsidRDefault="00C23FAB" w:rsidP="00C23FAB">
                  <w:pPr>
                    <w:spacing w:after="0" w:line="240" w:lineRule="auto"/>
                    <w:ind w:left="540"/>
                    <w:rPr>
                      <w:color w:val="FFFFFF" w:themeColor="background1"/>
                      <w:sz w:val="14"/>
                    </w:rPr>
                  </w:pPr>
                </w:p>
                <w:p w14:paraId="4B21732F" w14:textId="77777777" w:rsidR="00C23FAB" w:rsidRPr="00C23FAB" w:rsidRDefault="002F3BF6" w:rsidP="00C23FAB">
                  <w:pPr>
                    <w:spacing w:after="0" w:line="240" w:lineRule="auto"/>
                    <w:ind w:left="540"/>
                    <w:rPr>
                      <w:rStyle w:val="Hyperlink"/>
                      <w:color w:val="FFFFFF" w:themeColor="background1"/>
                    </w:rPr>
                  </w:pPr>
                  <w:hyperlink r:id="rId12" w:history="1">
                    <w:r w:rsidR="00C23FAB" w:rsidRPr="00C23FAB">
                      <w:rPr>
                        <w:rStyle w:val="Hyperlink"/>
                        <w:color w:val="FFFFFF" w:themeColor="background1"/>
                      </w:rPr>
                      <w:t>academiceffectiveness@llcc.edu</w:t>
                    </w:r>
                  </w:hyperlink>
                </w:p>
                <w:p w14:paraId="5D4CBDF8" w14:textId="77777777" w:rsidR="00C23FAB" w:rsidRPr="00010AE9" w:rsidRDefault="00C23FAB" w:rsidP="00C23FAB">
                  <w:pPr>
                    <w:spacing w:after="0" w:line="240" w:lineRule="auto"/>
                    <w:ind w:left="540"/>
                    <w:rPr>
                      <w:color w:val="FFFFFF" w:themeColor="background1"/>
                    </w:rPr>
                  </w:pPr>
                </w:p>
                <w:sdt>
                  <w:sdtPr>
                    <w:rPr>
                      <w:b/>
                      <w:color w:val="FFFFFF" w:themeColor="background1"/>
                    </w:rPr>
                    <w:alias w:val="Company Name"/>
                    <w:tag w:val=""/>
                    <w:id w:val="950436312"/>
                    <w:placeholder>
                      <w:docPart w:val="B6B5A85F471748349E226D21D8B512BB"/>
                    </w:placeholder>
                    <w:dataBinding w:prefixMappings="xmlns:ns0='http://schemas.openxmlformats.org/officeDocument/2006/extended-properties' " w:xpath="/ns0:Properties[1]/ns0:Company[1]" w:storeItemID="{6668398D-A668-4E3E-A5EB-62B293D839F1}"/>
                    <w15:appearance w15:val="hidden"/>
                    <w:text/>
                  </w:sdtPr>
                  <w:sdtEndPr/>
                  <w:sdtContent>
                    <w:p w14:paraId="6420C283" w14:textId="77777777" w:rsidR="00C23FAB" w:rsidRPr="00C23FAB" w:rsidRDefault="241D0B5D" w:rsidP="241D0B5D">
                      <w:pPr>
                        <w:pStyle w:val="ContactInfo"/>
                        <w:spacing w:line="240" w:lineRule="auto"/>
                        <w:ind w:left="540"/>
                        <w:rPr>
                          <w:color w:val="FFFFFF" w:themeColor="background1"/>
                        </w:rPr>
                      </w:pPr>
                      <w:r w:rsidRPr="241D0B5D">
                        <w:rPr>
                          <w:b/>
                          <w:bCs/>
                          <w:color w:val="FFFFFF" w:themeColor="background1"/>
                        </w:rPr>
                        <w:t>Elaine Guthals</w:t>
                      </w:r>
                    </w:p>
                  </w:sdtContent>
                </w:sdt>
                <w:sdt>
                  <w:sdtPr>
                    <w:rPr>
                      <w:color w:val="FFFFFF" w:themeColor="background1"/>
                    </w:rPr>
                    <w:alias w:val="Address"/>
                    <w:tag w:val=""/>
                    <w:id w:val="-1891111686"/>
                    <w:placeholder>
                      <w:docPart w:val="0388FFDDE1BA44099D4F1497AB4ABB45"/>
                    </w:placeholder>
                    <w:dataBinding w:prefixMappings="xmlns:ns0='http://schemas.microsoft.com/office/2006/coverPageProps' " w:xpath="/ns0:CoverPageProperties[1]/ns0:CompanyAddress[1]" w:storeItemID="{55AF091B-3C7A-41E3-B477-F2FDAA23CFDA}"/>
                    <w15:appearance w15:val="hidden"/>
                    <w:text w:multiLine="1"/>
                  </w:sdtPr>
                  <w:sdtEndPr/>
                  <w:sdtContent>
                    <w:p w14:paraId="57D2F940" w14:textId="0802CA0D" w:rsidR="00C23FAB" w:rsidRPr="00C23FAB" w:rsidRDefault="241D0B5D" w:rsidP="241D0B5D">
                      <w:pPr>
                        <w:pStyle w:val="ContactInfo"/>
                        <w:spacing w:line="240" w:lineRule="auto"/>
                        <w:ind w:left="540"/>
                        <w:rPr>
                          <w:color w:val="FFFFFF" w:themeColor="background1"/>
                        </w:rPr>
                      </w:pPr>
                      <w:r w:rsidRPr="241D0B5D">
                        <w:rPr>
                          <w:color w:val="FFFFFF" w:themeColor="background1"/>
                        </w:rPr>
                        <w:t>Academic Effectiveness Manager</w:t>
                      </w:r>
                    </w:p>
                  </w:sdtContent>
                </w:sdt>
                <w:p w14:paraId="53B0E809" w14:textId="77777777" w:rsidR="00C23FAB" w:rsidRPr="00C23FAB" w:rsidRDefault="241D0B5D" w:rsidP="241D0B5D">
                  <w:pPr>
                    <w:pStyle w:val="ContactInfo"/>
                    <w:spacing w:line="240" w:lineRule="auto"/>
                    <w:ind w:left="540"/>
                    <w:rPr>
                      <w:color w:val="FFFFFF" w:themeColor="background1"/>
                    </w:rPr>
                  </w:pPr>
                  <w:r w:rsidRPr="241D0B5D">
                    <w:rPr>
                      <w:color w:val="FFFFFF" w:themeColor="background1"/>
                    </w:rPr>
                    <w:t>786-2276</w:t>
                  </w:r>
                </w:p>
                <w:p w14:paraId="44C28EAA" w14:textId="77777777" w:rsidR="00C23FAB" w:rsidRPr="00C23FAB" w:rsidRDefault="002F3BF6" w:rsidP="00C23FAB">
                  <w:pPr>
                    <w:pStyle w:val="ContactInfo"/>
                    <w:spacing w:line="240" w:lineRule="auto"/>
                    <w:ind w:left="540"/>
                    <w:rPr>
                      <w:color w:val="FFFFFF" w:themeColor="background1"/>
                    </w:rPr>
                  </w:pPr>
                  <w:hyperlink r:id="rId13" w:history="1">
                    <w:r w:rsidR="00C23FAB" w:rsidRPr="00C23FAB">
                      <w:rPr>
                        <w:rStyle w:val="Hyperlink"/>
                        <w:color w:val="FFFFFF" w:themeColor="background1"/>
                      </w:rPr>
                      <w:t>Elaine.guthals@llcc.edu</w:t>
                    </w:r>
                  </w:hyperlink>
                </w:p>
                <w:p w14:paraId="76E7F116" w14:textId="77777777" w:rsidR="00C23FAB" w:rsidRPr="00010AE9" w:rsidRDefault="00C23FAB" w:rsidP="00C23FAB">
                  <w:pPr>
                    <w:pStyle w:val="ContactInfo"/>
                    <w:spacing w:line="240" w:lineRule="auto"/>
                    <w:ind w:left="540"/>
                    <w:rPr>
                      <w:color w:val="FFFFFF" w:themeColor="background1"/>
                    </w:rPr>
                  </w:pPr>
                </w:p>
                <w:p w14:paraId="3B18D752" w14:textId="77777777" w:rsidR="00C23FAB" w:rsidRPr="00C23FAB" w:rsidRDefault="241D0B5D" w:rsidP="241D0B5D">
                  <w:pPr>
                    <w:pStyle w:val="ContactInfo"/>
                    <w:spacing w:line="240" w:lineRule="auto"/>
                    <w:ind w:left="540"/>
                    <w:rPr>
                      <w:b/>
                      <w:bCs/>
                      <w:color w:val="FFFFFF" w:themeColor="background1"/>
                    </w:rPr>
                  </w:pPr>
                  <w:r w:rsidRPr="241D0B5D">
                    <w:rPr>
                      <w:b/>
                      <w:bCs/>
                      <w:color w:val="FFFFFF" w:themeColor="background1"/>
                    </w:rPr>
                    <w:t>Jennie O’Malley</w:t>
                  </w:r>
                </w:p>
                <w:p w14:paraId="43094838" w14:textId="77777777" w:rsidR="00C23FAB" w:rsidRPr="00C23FAB" w:rsidRDefault="241D0B5D" w:rsidP="241D0B5D">
                  <w:pPr>
                    <w:pStyle w:val="ContactInfo"/>
                    <w:spacing w:line="240" w:lineRule="auto"/>
                    <w:ind w:left="540"/>
                    <w:rPr>
                      <w:color w:val="FFFFFF" w:themeColor="background1"/>
                    </w:rPr>
                  </w:pPr>
                  <w:r w:rsidRPr="241D0B5D">
                    <w:rPr>
                      <w:color w:val="FFFFFF" w:themeColor="background1"/>
                    </w:rPr>
                    <w:t>Faculty Assessment Coordinator</w:t>
                  </w:r>
                </w:p>
                <w:p w14:paraId="5624679B" w14:textId="77777777" w:rsidR="00C23FAB" w:rsidRPr="00C23FAB" w:rsidRDefault="241D0B5D" w:rsidP="241D0B5D">
                  <w:pPr>
                    <w:pStyle w:val="ContactInfo"/>
                    <w:spacing w:line="240" w:lineRule="auto"/>
                    <w:ind w:left="540"/>
                    <w:rPr>
                      <w:color w:val="FFFFFF" w:themeColor="background1"/>
                    </w:rPr>
                  </w:pPr>
                  <w:r w:rsidRPr="241D0B5D">
                    <w:rPr>
                      <w:color w:val="FFFFFF" w:themeColor="background1"/>
                    </w:rPr>
                    <w:t>786-2832</w:t>
                  </w:r>
                </w:p>
                <w:p w14:paraId="4DA7884A" w14:textId="77777777" w:rsidR="00C23FAB" w:rsidRPr="00C23FAB" w:rsidRDefault="002F3BF6" w:rsidP="00C23FAB">
                  <w:pPr>
                    <w:pStyle w:val="ContactInfo"/>
                    <w:spacing w:line="240" w:lineRule="auto"/>
                    <w:ind w:left="540"/>
                    <w:rPr>
                      <w:color w:val="FFFFFF" w:themeColor="background1"/>
                    </w:rPr>
                  </w:pPr>
                  <w:hyperlink r:id="rId14" w:history="1">
                    <w:r w:rsidR="00C23FAB" w:rsidRPr="00C23FAB">
                      <w:rPr>
                        <w:rStyle w:val="Hyperlink"/>
                        <w:color w:val="FFFFFF" w:themeColor="background1"/>
                      </w:rPr>
                      <w:t>Jennifer.o’malley@llcc.edu</w:t>
                    </w:r>
                  </w:hyperlink>
                  <w:r w:rsidR="00C23FAB" w:rsidRPr="00C23FAB">
                    <w:rPr>
                      <w:color w:val="FFFFFF" w:themeColor="background1"/>
                    </w:rPr>
                    <w:t xml:space="preserve"> </w:t>
                  </w:r>
                </w:p>
                <w:p w14:paraId="76B45495" w14:textId="6B2AA6B5" w:rsidR="00C23FAB" w:rsidRDefault="00C23FAB" w:rsidP="00C23FAB">
                  <w:pPr>
                    <w:pStyle w:val="BlockText"/>
                    <w:ind w:left="0"/>
                  </w:pPr>
                </w:p>
              </w:tc>
            </w:tr>
            <w:tr w:rsidR="004F0941" w14:paraId="07FA2C26" w14:textId="77777777" w:rsidTr="0077283D">
              <w:trPr>
                <w:trHeight w:hRule="exact" w:val="477"/>
              </w:trPr>
              <w:tc>
                <w:tcPr>
                  <w:tcW w:w="5000" w:type="pct"/>
                  <w:shd w:val="clear" w:color="auto" w:fill="2B7471"/>
                </w:tcPr>
                <w:p w14:paraId="387F555A" w14:textId="77777777" w:rsidR="004F0941" w:rsidRDefault="004F0941"/>
              </w:tc>
            </w:tr>
            <w:tr w:rsidR="004F0941" w14:paraId="76B26D0E" w14:textId="77777777" w:rsidTr="0077283D">
              <w:trPr>
                <w:trHeight w:hRule="exact" w:val="216"/>
              </w:trPr>
              <w:tc>
                <w:tcPr>
                  <w:tcW w:w="5000" w:type="pct"/>
                </w:tcPr>
                <w:p w14:paraId="237C681A" w14:textId="77777777" w:rsidR="004F0941" w:rsidRDefault="004F0941"/>
              </w:tc>
            </w:tr>
            <w:tr w:rsidR="004F0941" w14:paraId="6E13E475" w14:textId="77777777" w:rsidTr="0077283D">
              <w:trPr>
                <w:trHeight w:hRule="exact" w:val="216"/>
              </w:trPr>
              <w:tc>
                <w:tcPr>
                  <w:tcW w:w="5000" w:type="pct"/>
                  <w:shd w:val="clear" w:color="auto" w:fill="2B7471"/>
                </w:tcPr>
                <w:p w14:paraId="360EBA75" w14:textId="77777777" w:rsidR="004F0941" w:rsidRDefault="004F0941"/>
              </w:tc>
            </w:tr>
          </w:tbl>
          <w:p w14:paraId="0C304110" w14:textId="77777777" w:rsidR="004F0941" w:rsidRDefault="004F0941"/>
        </w:tc>
        <w:tc>
          <w:tcPr>
            <w:tcW w:w="724" w:type="dxa"/>
          </w:tcPr>
          <w:p w14:paraId="323CAD4C" w14:textId="77777777" w:rsidR="004F0941" w:rsidRDefault="004F0941"/>
        </w:tc>
        <w:tc>
          <w:tcPr>
            <w:tcW w:w="502" w:type="dxa"/>
          </w:tcPr>
          <w:p w14:paraId="5CD11613" w14:textId="77777777" w:rsidR="004F0941" w:rsidRDefault="004F0941"/>
        </w:tc>
        <w:tc>
          <w:tcPr>
            <w:tcW w:w="4815" w:type="dxa"/>
          </w:tcPr>
          <w:p w14:paraId="7FF6CE6F" w14:textId="6A891E4B" w:rsidR="00AC47EF" w:rsidRPr="00AC47EF" w:rsidRDefault="241D0B5D" w:rsidP="241D0B5D">
            <w:pPr>
              <w:pStyle w:val="BlockHeading"/>
              <w:spacing w:before="0"/>
              <w:ind w:left="0"/>
              <w:rPr>
                <w:color w:val="auto"/>
              </w:rPr>
            </w:pPr>
            <w:r w:rsidRPr="241D0B5D">
              <w:rPr>
                <w:color w:val="auto"/>
              </w:rPr>
              <w:t>LLCC Philosophy of General Education</w:t>
            </w:r>
          </w:p>
          <w:p w14:paraId="4890764F" w14:textId="77777777" w:rsidR="00A47692" w:rsidRPr="00D8563E" w:rsidRDefault="241D0B5D" w:rsidP="241D0B5D">
            <w:pPr>
              <w:rPr>
                <w:rFonts w:ascii="Cambria" w:hAnsi="Cambria"/>
              </w:rPr>
            </w:pPr>
            <w:r w:rsidRPr="241D0B5D">
              <w:rPr>
                <w:rFonts w:ascii="Cambria" w:hAnsi="Cambria"/>
              </w:rPr>
              <w:t>Lincoln Land Community College is dedicated to providing educational and cultural opportunities for the citizens of the district.  The General Education curriculum provides students with a broad knowledge base; develops skills necessary to function effectively in society; and demonstrates the value of lifelong learning.  Particular attention is paid to developing competencies in the following areas:</w:t>
            </w:r>
          </w:p>
          <w:p w14:paraId="2771CD7F" w14:textId="77777777" w:rsidR="00A47692" w:rsidRPr="00D8563E" w:rsidRDefault="241D0B5D" w:rsidP="241D0B5D">
            <w:pPr>
              <w:pStyle w:val="ListParagraph"/>
              <w:numPr>
                <w:ilvl w:val="0"/>
                <w:numId w:val="7"/>
              </w:numPr>
              <w:spacing w:after="0" w:line="240" w:lineRule="auto"/>
              <w:ind w:left="433" w:hanging="90"/>
              <w:rPr>
                <w:rFonts w:ascii="Cambria" w:hAnsi="Cambria" w:cs="Gautami"/>
                <w:b/>
                <w:bCs/>
              </w:rPr>
            </w:pPr>
            <w:r w:rsidRPr="241D0B5D">
              <w:rPr>
                <w:rFonts w:ascii="Cambria" w:hAnsi="Cambria" w:cs="Gautami"/>
                <w:b/>
                <w:bCs/>
              </w:rPr>
              <w:t>Critical Thinking</w:t>
            </w:r>
          </w:p>
          <w:p w14:paraId="53E547F1" w14:textId="35C47E55" w:rsidR="00A47692" w:rsidRPr="00D8563E" w:rsidRDefault="241D0B5D" w:rsidP="241D0B5D">
            <w:pPr>
              <w:ind w:left="433"/>
              <w:rPr>
                <w:rFonts w:ascii="Cambria" w:hAnsi="Cambria" w:cs="Gautami"/>
              </w:rPr>
            </w:pPr>
            <w:r w:rsidRPr="241D0B5D">
              <w:rPr>
                <w:rFonts w:ascii="Cambria" w:hAnsi="Cambria" w:cs="Gautami"/>
              </w:rPr>
              <w:t>Students will be able to demonstrate their analytical reasoning abilities to interpret, evaluate, and synthesize information.</w:t>
            </w:r>
          </w:p>
          <w:p w14:paraId="1E05DB58" w14:textId="77777777" w:rsidR="00A47692" w:rsidRPr="00D8563E" w:rsidRDefault="241D0B5D" w:rsidP="241D0B5D">
            <w:pPr>
              <w:pStyle w:val="ListParagraph"/>
              <w:numPr>
                <w:ilvl w:val="0"/>
                <w:numId w:val="7"/>
              </w:numPr>
              <w:spacing w:after="0" w:line="240" w:lineRule="auto"/>
              <w:ind w:left="433" w:hanging="90"/>
              <w:rPr>
                <w:rFonts w:ascii="Cambria" w:hAnsi="Cambria" w:cs="Gautami"/>
                <w:b/>
                <w:bCs/>
              </w:rPr>
            </w:pPr>
            <w:r w:rsidRPr="241D0B5D">
              <w:rPr>
                <w:rFonts w:ascii="Cambria" w:hAnsi="Cambria" w:cs="Gautami"/>
                <w:b/>
                <w:bCs/>
              </w:rPr>
              <w:t>Cultural and Global Awareness</w:t>
            </w:r>
          </w:p>
          <w:p w14:paraId="61BC7CEF" w14:textId="5633ED96" w:rsidR="00A47692" w:rsidRPr="00D8563E" w:rsidRDefault="241D0B5D" w:rsidP="241D0B5D">
            <w:pPr>
              <w:ind w:left="433"/>
              <w:rPr>
                <w:rFonts w:ascii="Cambria" w:hAnsi="Cambria" w:cs="Gautami"/>
                <w:b/>
                <w:bCs/>
              </w:rPr>
            </w:pPr>
            <w:r w:rsidRPr="241D0B5D">
              <w:rPr>
                <w:rFonts w:ascii="Cambria" w:hAnsi="Cambria" w:cs="Gautami"/>
              </w:rPr>
              <w:t>Students will develop a set of skills that support effective and appropriate interaction on a variety of cultural contexts. Students will be able to critically analyze and engage with complex global systems.</w:t>
            </w:r>
            <w:r w:rsidRPr="241D0B5D">
              <w:rPr>
                <w:rFonts w:ascii="Cambria" w:hAnsi="Cambria" w:cs="Gautami"/>
                <w:b/>
                <w:bCs/>
              </w:rPr>
              <w:t xml:space="preserve"> </w:t>
            </w:r>
          </w:p>
          <w:p w14:paraId="1711BEFC" w14:textId="77777777" w:rsidR="00A47692" w:rsidRPr="00D8563E" w:rsidRDefault="241D0B5D" w:rsidP="241D0B5D">
            <w:pPr>
              <w:pStyle w:val="ListParagraph"/>
              <w:numPr>
                <w:ilvl w:val="0"/>
                <w:numId w:val="7"/>
              </w:numPr>
              <w:spacing w:after="0" w:line="240" w:lineRule="auto"/>
              <w:ind w:left="433" w:hanging="90"/>
              <w:rPr>
                <w:rFonts w:ascii="Cambria" w:hAnsi="Cambria" w:cs="Gautami"/>
                <w:b/>
                <w:bCs/>
              </w:rPr>
            </w:pPr>
            <w:r w:rsidRPr="241D0B5D">
              <w:rPr>
                <w:rFonts w:ascii="Cambria" w:hAnsi="Cambria" w:cs="Gautami"/>
                <w:b/>
                <w:bCs/>
              </w:rPr>
              <w:t>Information Fluency</w:t>
            </w:r>
          </w:p>
          <w:p w14:paraId="1ED87B14" w14:textId="77777777" w:rsidR="00A47692" w:rsidRDefault="241D0B5D" w:rsidP="241D0B5D">
            <w:pPr>
              <w:spacing w:after="0" w:line="240" w:lineRule="auto"/>
              <w:ind w:left="433"/>
              <w:rPr>
                <w:rFonts w:ascii="Cambria" w:hAnsi="Cambria" w:cs="Gautami"/>
              </w:rPr>
            </w:pPr>
            <w:r w:rsidRPr="241D0B5D">
              <w:rPr>
                <w:rFonts w:ascii="Cambria" w:hAnsi="Cambria" w:cs="Gautami"/>
              </w:rPr>
              <w:t>Students will be able to identify, locate, evaluate, and effectively use information from various print and electronic sources.  An information fluent student understands the economic, legal, and social issues surrounding the use of information, and can access and use information ethically and legally.</w:t>
            </w:r>
          </w:p>
          <w:p w14:paraId="71F66436" w14:textId="77777777" w:rsidR="00A47692" w:rsidRPr="00D8563E" w:rsidRDefault="00A47692" w:rsidP="00A47692">
            <w:pPr>
              <w:spacing w:after="0" w:line="240" w:lineRule="auto"/>
              <w:ind w:left="360"/>
              <w:rPr>
                <w:rFonts w:ascii="Cambria" w:hAnsi="Cambria" w:cs="Gautami"/>
              </w:rPr>
            </w:pPr>
          </w:p>
          <w:p w14:paraId="146F636E" w14:textId="77777777" w:rsidR="00A47692" w:rsidRPr="00D8563E" w:rsidRDefault="241D0B5D" w:rsidP="241D0B5D">
            <w:pPr>
              <w:pStyle w:val="ListParagraph"/>
              <w:numPr>
                <w:ilvl w:val="0"/>
                <w:numId w:val="7"/>
              </w:numPr>
              <w:spacing w:after="0" w:line="240" w:lineRule="auto"/>
              <w:ind w:left="433" w:hanging="73"/>
              <w:rPr>
                <w:rFonts w:ascii="Cambria" w:hAnsi="Cambria" w:cs="Gautami"/>
                <w:b/>
                <w:bCs/>
              </w:rPr>
            </w:pPr>
            <w:r w:rsidRPr="241D0B5D">
              <w:rPr>
                <w:rFonts w:ascii="Cambria" w:hAnsi="Cambria" w:cs="Gautami"/>
                <w:b/>
                <w:bCs/>
              </w:rPr>
              <w:t>Communication</w:t>
            </w:r>
          </w:p>
          <w:p w14:paraId="10463786" w14:textId="77777777" w:rsidR="00A47692" w:rsidRPr="00D8563E" w:rsidRDefault="241D0B5D" w:rsidP="241D0B5D">
            <w:pPr>
              <w:ind w:left="433"/>
              <w:rPr>
                <w:rFonts w:ascii="Cambria" w:hAnsi="Cambria" w:cs="Gautami"/>
              </w:rPr>
            </w:pPr>
            <w:r w:rsidRPr="241D0B5D">
              <w:rPr>
                <w:rFonts w:ascii="Cambria" w:hAnsi="Cambria" w:cs="Gautami"/>
              </w:rPr>
              <w:t>Students will be able to read, write, speak and listen effectively as individuals and in teams.</w:t>
            </w:r>
          </w:p>
          <w:p w14:paraId="70CCCADF" w14:textId="77777777" w:rsidR="00A47692" w:rsidRDefault="241D0B5D" w:rsidP="241D0B5D">
            <w:pPr>
              <w:pStyle w:val="ListParagraph"/>
              <w:numPr>
                <w:ilvl w:val="0"/>
                <w:numId w:val="7"/>
              </w:numPr>
              <w:spacing w:after="0" w:line="240" w:lineRule="auto"/>
              <w:ind w:left="433" w:hanging="90"/>
              <w:rPr>
                <w:rFonts w:ascii="Cambria" w:hAnsi="Cambria" w:cs="Gautami"/>
                <w:b/>
                <w:bCs/>
              </w:rPr>
            </w:pPr>
            <w:r w:rsidRPr="241D0B5D">
              <w:rPr>
                <w:rFonts w:ascii="Cambria" w:hAnsi="Cambria" w:cs="Gautami"/>
                <w:b/>
                <w:bCs/>
              </w:rPr>
              <w:t>Quantitative and Scientific Reasoning</w:t>
            </w:r>
          </w:p>
          <w:p w14:paraId="4FF2A7B1" w14:textId="212E65FE" w:rsidR="00A47692" w:rsidRPr="00D8563E" w:rsidRDefault="241D0B5D" w:rsidP="241D0B5D">
            <w:pPr>
              <w:ind w:left="433"/>
              <w:rPr>
                <w:rFonts w:ascii="Cambria" w:hAnsi="Cambria" w:cs="Gautami"/>
              </w:rPr>
            </w:pPr>
            <w:r w:rsidRPr="241D0B5D">
              <w:rPr>
                <w:rFonts w:ascii="Cambria" w:hAnsi="Cambria" w:cs="Gautami"/>
              </w:rPr>
              <w:t>Students will be able to utilize the scientific method and quantitative mathematical reasoning skills to solve problems.</w:t>
            </w:r>
          </w:p>
          <w:p w14:paraId="2B1809CB" w14:textId="77777777" w:rsidR="00A47692" w:rsidRPr="00D8563E" w:rsidRDefault="241D0B5D" w:rsidP="241D0B5D">
            <w:pPr>
              <w:pStyle w:val="ListParagraph"/>
              <w:numPr>
                <w:ilvl w:val="0"/>
                <w:numId w:val="7"/>
              </w:numPr>
              <w:spacing w:after="0" w:line="240" w:lineRule="auto"/>
              <w:ind w:left="433" w:hanging="90"/>
              <w:rPr>
                <w:rFonts w:ascii="Cambria" w:hAnsi="Cambria" w:cs="Gautami"/>
                <w:b/>
                <w:bCs/>
              </w:rPr>
            </w:pPr>
            <w:r w:rsidRPr="241D0B5D">
              <w:rPr>
                <w:rFonts w:ascii="Cambria" w:hAnsi="Cambria" w:cs="Gautami"/>
                <w:b/>
                <w:bCs/>
              </w:rPr>
              <w:t>Technology Competency</w:t>
            </w:r>
          </w:p>
          <w:p w14:paraId="543C7814" w14:textId="77777777" w:rsidR="00A47692" w:rsidRPr="00D8563E" w:rsidRDefault="241D0B5D" w:rsidP="241D0B5D">
            <w:pPr>
              <w:ind w:left="433"/>
              <w:rPr>
                <w:rFonts w:ascii="Cambria" w:hAnsi="Cambria" w:cs="Gautami"/>
              </w:rPr>
            </w:pPr>
            <w:r w:rsidRPr="241D0B5D">
              <w:rPr>
                <w:rFonts w:ascii="Cambria" w:hAnsi="Cambria" w:cs="Gautami"/>
              </w:rPr>
              <w:t>Students will be able to identify, compare, and utilize appropriate technological applications.</w:t>
            </w:r>
          </w:p>
          <w:p w14:paraId="79FBE7A5" w14:textId="77777777" w:rsidR="00A47692" w:rsidRPr="00A47692" w:rsidRDefault="00A47692" w:rsidP="00A47692">
            <w:pPr>
              <w:spacing w:after="0" w:line="240" w:lineRule="auto"/>
              <w:rPr>
                <w:rFonts w:ascii="Cambria" w:hAnsi="Cambria" w:cs="Gautami"/>
                <w:b/>
              </w:rPr>
            </w:pPr>
          </w:p>
          <w:p w14:paraId="5C48AC18" w14:textId="447145D3" w:rsidR="004F0941" w:rsidRDefault="004F0941"/>
        </w:tc>
        <w:tc>
          <w:tcPr>
            <w:tcW w:w="718" w:type="dxa"/>
          </w:tcPr>
          <w:p w14:paraId="6AFF02B6" w14:textId="77777777" w:rsidR="004F0941" w:rsidRDefault="004F0941"/>
        </w:tc>
        <w:tc>
          <w:tcPr>
            <w:tcW w:w="3900" w:type="dxa"/>
          </w:tcPr>
          <w:tbl>
            <w:tblPr>
              <w:tblStyle w:val="HostTable"/>
              <w:tblW w:w="5000" w:type="pct"/>
              <w:tblLayout w:type="fixed"/>
              <w:tblLook w:val="04A0" w:firstRow="1" w:lastRow="0" w:firstColumn="1" w:lastColumn="0" w:noHBand="0" w:noVBand="1"/>
              <w:tblCaption w:val="Layout table"/>
            </w:tblPr>
            <w:tblGrid>
              <w:gridCol w:w="3900"/>
            </w:tblGrid>
            <w:tr w:rsidR="004F0941" w14:paraId="6297C2CE" w14:textId="77777777" w:rsidTr="241D0B5D">
              <w:trPr>
                <w:trHeight w:hRule="exact" w:val="3150"/>
              </w:trPr>
              <w:tc>
                <w:tcPr>
                  <w:tcW w:w="5000" w:type="pct"/>
                  <w:vAlign w:val="bottom"/>
                </w:tcPr>
                <w:p w14:paraId="5417F2D5" w14:textId="04AAF46F" w:rsidR="004F0941" w:rsidRDefault="241D0B5D" w:rsidP="241D0B5D">
                  <w:pPr>
                    <w:pStyle w:val="Title"/>
                    <w:jc w:val="center"/>
                    <w:rPr>
                      <w:sz w:val="52"/>
                      <w:szCs w:val="52"/>
                    </w:rPr>
                  </w:pPr>
                  <w:r w:rsidRPr="241D0B5D">
                    <w:rPr>
                      <w:sz w:val="52"/>
                      <w:szCs w:val="52"/>
                    </w:rPr>
                    <w:t>The Office of Academic Effectiveness</w:t>
                  </w:r>
                </w:p>
                <w:p w14:paraId="010FB6D1" w14:textId="77777777" w:rsidR="006327E9" w:rsidRDefault="006327E9" w:rsidP="006327E9">
                  <w:pPr>
                    <w:pStyle w:val="Title"/>
                    <w:jc w:val="center"/>
                    <w:rPr>
                      <w:sz w:val="52"/>
                      <w:szCs w:val="52"/>
                    </w:rPr>
                  </w:pPr>
                </w:p>
                <w:p w14:paraId="0302B21E" w14:textId="52E52054" w:rsidR="006327E9" w:rsidRPr="0026672B" w:rsidRDefault="241D0B5D" w:rsidP="241D0B5D">
                  <w:pPr>
                    <w:pStyle w:val="Title"/>
                    <w:jc w:val="center"/>
                    <w:rPr>
                      <w:sz w:val="52"/>
                      <w:szCs w:val="52"/>
                    </w:rPr>
                  </w:pPr>
                  <w:r w:rsidRPr="241D0B5D">
                    <w:rPr>
                      <w:sz w:val="52"/>
                      <w:szCs w:val="52"/>
                    </w:rPr>
                    <w:t xml:space="preserve">2017-18 </w:t>
                  </w:r>
                </w:p>
                <w:p w14:paraId="35CBB2D1" w14:textId="77777777" w:rsidR="004F0941" w:rsidRDefault="004F0941" w:rsidP="0083597F">
                  <w:pPr>
                    <w:pStyle w:val="Subtitle"/>
                  </w:pPr>
                </w:p>
              </w:tc>
            </w:tr>
            <w:tr w:rsidR="004F0941" w14:paraId="2D82716E" w14:textId="77777777" w:rsidTr="008C1EF8">
              <w:trPr>
                <w:trHeight w:hRule="exact" w:val="3420"/>
              </w:trPr>
              <w:tc>
                <w:tcPr>
                  <w:tcW w:w="5000" w:type="pct"/>
                </w:tcPr>
                <w:p w14:paraId="73195297" w14:textId="4E87771C" w:rsidR="004F0941" w:rsidRDefault="002A5124">
                  <w:r>
                    <w:rPr>
                      <w:noProof/>
                      <w:lang w:eastAsia="en-US"/>
                    </w:rPr>
                    <w:drawing>
                      <wp:inline distT="0" distB="0" distL="0" distR="0" wp14:anchorId="3EE8C16C" wp14:editId="25F1F66D">
                        <wp:extent cx="2447925" cy="2028825"/>
                        <wp:effectExtent l="0" t="0" r="9525" b="9525"/>
                        <wp:docPr id="6" name="Picture 6" descr="cid:image001.jpg@01D1D07D.F1D2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1D07D.F1D284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47925" cy="2028825"/>
                                </a:xfrm>
                                <a:prstGeom prst="rect">
                                  <a:avLst/>
                                </a:prstGeom>
                                <a:noFill/>
                                <a:ln>
                                  <a:noFill/>
                                </a:ln>
                              </pic:spPr>
                            </pic:pic>
                          </a:graphicData>
                        </a:graphic>
                      </wp:inline>
                    </w:drawing>
                  </w:r>
                </w:p>
              </w:tc>
            </w:tr>
            <w:tr w:rsidR="004F0941" w14:paraId="22D6D75C" w14:textId="77777777" w:rsidTr="005D002D">
              <w:trPr>
                <w:trHeight w:hRule="exact" w:val="3690"/>
              </w:trPr>
              <w:tc>
                <w:tcPr>
                  <w:tcW w:w="5000" w:type="pct"/>
                </w:tcPr>
                <w:p w14:paraId="7A42337D" w14:textId="77777777" w:rsidR="00DC60C0" w:rsidRPr="00ED0B55" w:rsidRDefault="00DC60C0" w:rsidP="00DC60C0">
                  <w:pPr>
                    <w:rPr>
                      <w:color w:val="auto"/>
                      <w:sz w:val="22"/>
                      <w:szCs w:val="22"/>
                    </w:rPr>
                  </w:pPr>
                  <w:r w:rsidRPr="00ED0B55">
                    <w:rPr>
                      <w:color w:val="auto"/>
                      <w:sz w:val="22"/>
                      <w:szCs w:val="22"/>
                    </w:rPr>
                    <w:t>The mission of the Office of Academic Effectiveness is to lead, support, and communicate sustainable processes integral to the continuous improvement of teaching and learning by being the resource for faculty and staff to investigate and complete curriculum development, assessment, and program review processes.</w:t>
                  </w:r>
                </w:p>
                <w:p w14:paraId="00464522" w14:textId="236558BE" w:rsidR="004F0941" w:rsidRDefault="004F0941" w:rsidP="006327E9">
                  <w:pPr>
                    <w:jc w:val="center"/>
                  </w:pPr>
                </w:p>
              </w:tc>
            </w:tr>
            <w:tr w:rsidR="004F0941" w14:paraId="3A09E4D9" w14:textId="77777777" w:rsidTr="005D002D">
              <w:trPr>
                <w:trHeight w:hRule="exact" w:val="1503"/>
              </w:trPr>
              <w:tc>
                <w:tcPr>
                  <w:tcW w:w="5000" w:type="pct"/>
                  <w:shd w:val="clear" w:color="auto" w:fill="2B7471"/>
                </w:tcPr>
                <w:p w14:paraId="6506341B" w14:textId="77777777" w:rsidR="004F0941" w:rsidRDefault="004F0941"/>
              </w:tc>
            </w:tr>
          </w:tbl>
          <w:p w14:paraId="289D2808" w14:textId="77777777" w:rsidR="004F0941" w:rsidRDefault="004F0941"/>
        </w:tc>
      </w:tr>
    </w:tbl>
    <w:p w14:paraId="46EF9572" w14:textId="781ABF07" w:rsidR="004F0941" w:rsidRPr="006732D1" w:rsidRDefault="00E60B1F" w:rsidP="241D0B5D">
      <w:pPr>
        <w:tabs>
          <w:tab w:val="left" w:pos="1770"/>
        </w:tabs>
        <w:spacing w:after="0" w:line="240" w:lineRule="auto"/>
        <w:rPr>
          <w:sz w:val="16"/>
          <w:szCs w:val="16"/>
        </w:rPr>
      </w:pPr>
      <w:r w:rsidRPr="006732D1">
        <w:rPr>
          <w:noProof/>
          <w:sz w:val="16"/>
          <w:szCs w:val="16"/>
          <w:lang w:eastAsia="en-US"/>
        </w:rPr>
        <mc:AlternateContent>
          <mc:Choice Requires="wpg">
            <w:drawing>
              <wp:anchor distT="0" distB="0" distL="114300" distR="114300" simplePos="0" relativeHeight="251651072" behindDoc="1" locked="0" layoutInCell="1" allowOverlap="1" wp14:anchorId="06AB86E8" wp14:editId="545B28A0">
                <wp:simplePos x="0" y="0"/>
                <wp:positionH relativeFrom="column">
                  <wp:posOffset>2824162</wp:posOffset>
                </wp:positionH>
                <wp:positionV relativeFrom="page">
                  <wp:posOffset>0</wp:posOffset>
                </wp:positionV>
                <wp:extent cx="3378898" cy="7772400"/>
                <wp:effectExtent l="0" t="0" r="12065" b="19050"/>
                <wp:wrapNone/>
                <wp:docPr id="3" name="Fold guide lines" descr="Fold guide lines. Delete before printing."/>
                <wp:cNvGraphicFramePr/>
                <a:graphic xmlns:a="http://schemas.openxmlformats.org/drawingml/2006/main">
                  <a:graphicData uri="http://schemas.microsoft.com/office/word/2010/wordprocessingGroup">
                    <wpg:wgp>
                      <wpg:cNvGrpSpPr/>
                      <wpg:grpSpPr>
                        <a:xfrm>
                          <a:off x="0" y="0"/>
                          <a:ext cx="3378898" cy="7772400"/>
                          <a:chOff x="-52393" y="0"/>
                          <a:chExt cx="3386248" cy="7772400"/>
                        </a:xfrm>
                      </wpg:grpSpPr>
                      <wps:wsp>
                        <wps:cNvPr id="1"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BEA742F">
              <v:group id="Fold guide lines" style="position:absolute;margin-left:222.35pt;margin-top:0;width:266.05pt;height:612pt;z-index:-251665408;mso-position-vertical-relative:page;mso-width-relative:margin" alt="Fold guide lines. Delete before printing." coordsize="33862,77724" coordorigin="-523" o:spid="_x0000_s1026" w14:anchorId="6D6347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">
                <v:line id="Straight Connector 1" style="position:absolute;visibility:visible;mso-wrap-style:square" o:spid="_x0000_s1027" strokecolor="#d8d8d8 [2732]" strokeweight=".5pt" o:connectortype="straight" from="-523,0" to="-523,777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v:stroke joinstyle="miter"/>
                </v:line>
                <v:line id="Straight Connector 2" style="position:absolute;visibility:visible;mso-wrap-style:square" o:spid="_x0000_s1028" strokecolor="#d8d8d8 [2732]" strokeweight=".5pt" o:connectortype="straight" from="33338,0" to="33338,777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v:stroke joinstyle="miter"/>
                </v:line>
                <w10:wrap anchory="page"/>
              </v:group>
            </w:pict>
          </mc:Fallback>
        </mc:AlternateContent>
      </w:r>
      <w:r w:rsidR="0085722B">
        <w:rPr>
          <w:sz w:val="16"/>
          <w:szCs w:val="16"/>
        </w:rPr>
        <w:t>revised 08</w:t>
      </w:r>
      <w:r w:rsidR="006732D1" w:rsidRPr="006732D1">
        <w:rPr>
          <w:sz w:val="16"/>
          <w:szCs w:val="16"/>
        </w:rPr>
        <w:t>.</w:t>
      </w:r>
      <w:r w:rsidR="006327E9">
        <w:rPr>
          <w:sz w:val="16"/>
          <w:szCs w:val="16"/>
        </w:rPr>
        <w:t>1</w:t>
      </w:r>
      <w:r w:rsidR="0085722B">
        <w:rPr>
          <w:sz w:val="16"/>
          <w:szCs w:val="16"/>
        </w:rPr>
        <w:t>6</w:t>
      </w:r>
      <w:r w:rsidR="006732D1" w:rsidRPr="006732D1">
        <w:rPr>
          <w:sz w:val="16"/>
          <w:szCs w:val="16"/>
        </w:rPr>
        <w:t>.1</w:t>
      </w:r>
      <w:r w:rsidR="006327E9">
        <w:rPr>
          <w:sz w:val="16"/>
          <w:szCs w:val="16"/>
        </w:rPr>
        <w:t>7</w:t>
      </w:r>
      <w:r w:rsidR="00B64179">
        <w:rPr>
          <w:sz w:val="16"/>
          <w:szCs w:val="16"/>
        </w:rPr>
        <w:tab/>
      </w:r>
    </w:p>
    <w:p w14:paraId="4F21A095" w14:textId="63B01D11" w:rsidR="001F6D75" w:rsidRDefault="001F6D75" w:rsidP="001F6D75">
      <w:pPr>
        <w:spacing w:after="0" w:line="240" w:lineRule="auto"/>
        <w:ind w:left="339" w:hanging="339"/>
        <w:rPr>
          <w:b/>
        </w:rPr>
      </w:pPr>
    </w:p>
    <w:tbl>
      <w:tblPr>
        <w:tblStyle w:val="HostTable"/>
        <w:tblW w:w="0" w:type="auto"/>
        <w:tblLayout w:type="fixed"/>
        <w:tblLook w:val="04A0" w:firstRow="1" w:lastRow="0" w:firstColumn="1" w:lastColumn="0" w:noHBand="0" w:noVBand="1"/>
        <w:tblCaption w:val="Layout table"/>
      </w:tblPr>
      <w:tblGrid>
        <w:gridCol w:w="5041"/>
        <w:gridCol w:w="4465"/>
        <w:gridCol w:w="865"/>
        <w:gridCol w:w="4029"/>
      </w:tblGrid>
      <w:tr w:rsidR="004F0941" w14:paraId="52E04F1B" w14:textId="77777777" w:rsidTr="0F6E92D2">
        <w:trPr>
          <w:trHeight w:hRule="exact" w:val="10575"/>
        </w:trPr>
        <w:tc>
          <w:tcPr>
            <w:tcW w:w="5041" w:type="dxa"/>
          </w:tcPr>
          <w:tbl>
            <w:tblPr>
              <w:tblStyle w:val="HostTable"/>
              <w:tblW w:w="5000" w:type="pct"/>
              <w:tblLayout w:type="fixed"/>
              <w:tblLook w:val="04A0" w:firstRow="1" w:lastRow="0" w:firstColumn="1" w:lastColumn="0" w:noHBand="0" w:noVBand="1"/>
              <w:tblCaption w:val="Layout table"/>
            </w:tblPr>
            <w:tblGrid>
              <w:gridCol w:w="5041"/>
            </w:tblGrid>
            <w:tr w:rsidR="004F0941" w14:paraId="7A3504FA" w14:textId="77777777" w:rsidTr="0077283D">
              <w:trPr>
                <w:trHeight w:hRule="exact" w:val="3375"/>
              </w:trPr>
              <w:tc>
                <w:tcPr>
                  <w:tcW w:w="5000" w:type="pct"/>
                  <w:shd w:val="clear" w:color="auto" w:fill="2B7471"/>
                </w:tcPr>
                <w:p w14:paraId="70451C2A" w14:textId="0894A4AB" w:rsidR="0058393F" w:rsidRPr="0058393F" w:rsidRDefault="241D0B5D" w:rsidP="241D0B5D">
                  <w:pPr>
                    <w:pStyle w:val="Quote"/>
                    <w:spacing w:after="0" w:line="240" w:lineRule="auto"/>
                    <w:rPr>
                      <w:sz w:val="28"/>
                      <w:szCs w:val="28"/>
                    </w:rPr>
                  </w:pPr>
                  <w:r w:rsidRPr="241D0B5D">
                    <w:rPr>
                      <w:sz w:val="28"/>
                      <w:szCs w:val="28"/>
                    </w:rPr>
                    <w:t>What Past Assessment Proficiency Program Participants Have Said:</w:t>
                  </w:r>
                </w:p>
                <w:p w14:paraId="26566AB9" w14:textId="12AF1917" w:rsidR="0058393F" w:rsidRDefault="0058393F" w:rsidP="00161F17">
                  <w:pPr>
                    <w:pStyle w:val="Quote"/>
                    <w:spacing w:before="0" w:after="0" w:line="240" w:lineRule="auto"/>
                    <w:rPr>
                      <w:sz w:val="16"/>
                      <w:szCs w:val="16"/>
                    </w:rPr>
                  </w:pPr>
                </w:p>
                <w:p w14:paraId="6262441F" w14:textId="548DCDE0" w:rsidR="0077283D" w:rsidRDefault="0077283D" w:rsidP="00161F17">
                  <w:pPr>
                    <w:pStyle w:val="Quote"/>
                    <w:spacing w:before="0" w:after="0" w:line="240" w:lineRule="auto"/>
                  </w:pPr>
                  <w:r>
                    <w:t>“I am extremely grateful for this opportunity and feel like it helped me gain the knowledge to successful complete my future course assessments. This program is very beneficial.”</w:t>
                  </w:r>
                </w:p>
                <w:p w14:paraId="5F1FDA8D" w14:textId="77777777" w:rsidR="0077283D" w:rsidRDefault="0077283D" w:rsidP="00161F17">
                  <w:pPr>
                    <w:pStyle w:val="Quote"/>
                    <w:spacing w:before="0" w:after="0" w:line="240" w:lineRule="auto"/>
                  </w:pPr>
                </w:p>
                <w:p w14:paraId="4433334F" w14:textId="77777777" w:rsidR="0077283D" w:rsidRPr="0058393F" w:rsidRDefault="0077283D" w:rsidP="00161F17">
                  <w:pPr>
                    <w:pStyle w:val="Quote"/>
                    <w:spacing w:before="0" w:after="0" w:line="240" w:lineRule="auto"/>
                    <w:rPr>
                      <w:sz w:val="16"/>
                      <w:szCs w:val="16"/>
                    </w:rPr>
                  </w:pPr>
                </w:p>
                <w:p w14:paraId="5C491199" w14:textId="28456039" w:rsidR="004F0941" w:rsidRDefault="004F0941" w:rsidP="006327E9">
                  <w:pPr>
                    <w:pStyle w:val="Quote"/>
                    <w:spacing w:before="0" w:after="0" w:line="240" w:lineRule="auto"/>
                  </w:pPr>
                </w:p>
              </w:tc>
            </w:tr>
            <w:tr w:rsidR="004F0941" w14:paraId="124A0493" w14:textId="77777777" w:rsidTr="241D0B5D">
              <w:trPr>
                <w:trHeight w:hRule="exact" w:val="7560"/>
              </w:trPr>
              <w:tc>
                <w:tcPr>
                  <w:tcW w:w="5000" w:type="pct"/>
                  <w:tcMar>
                    <w:right w:w="864" w:type="dxa"/>
                  </w:tcMar>
                </w:tcPr>
                <w:p w14:paraId="1B042AF8" w14:textId="518EB830" w:rsidR="00482EC9" w:rsidRPr="00482EC9" w:rsidRDefault="00482EC9" w:rsidP="00161F17">
                  <w:pPr>
                    <w:spacing w:after="0" w:line="240" w:lineRule="auto"/>
                    <w:ind w:left="359" w:hanging="359"/>
                  </w:pPr>
                </w:p>
                <w:p w14:paraId="09F12245" w14:textId="77777777" w:rsidR="00482EC9" w:rsidRDefault="00482EC9" w:rsidP="00161F17">
                  <w:pPr>
                    <w:spacing w:after="0" w:line="240" w:lineRule="auto"/>
                  </w:pPr>
                </w:p>
                <w:p w14:paraId="7657F7C7" w14:textId="77777777" w:rsidR="00127841" w:rsidRPr="00A83F27" w:rsidRDefault="241D0B5D" w:rsidP="241D0B5D">
                  <w:pPr>
                    <w:pStyle w:val="Heading1"/>
                    <w:spacing w:before="0" w:after="0"/>
                    <w:rPr>
                      <w:sz w:val="36"/>
                      <w:szCs w:val="36"/>
                    </w:rPr>
                  </w:pPr>
                  <w:r w:rsidRPr="241D0B5D">
                    <w:rPr>
                      <w:sz w:val="36"/>
                      <w:szCs w:val="36"/>
                    </w:rPr>
                    <w:t>Important Dates</w:t>
                  </w:r>
                </w:p>
                <w:p w14:paraId="27C98EFF" w14:textId="77777777" w:rsidR="00127841" w:rsidRPr="00D972AB" w:rsidRDefault="00127841" w:rsidP="00127841">
                  <w:pPr>
                    <w:rPr>
                      <w:sz w:val="2"/>
                    </w:rPr>
                  </w:pPr>
                </w:p>
                <w:p w14:paraId="7A7F904B" w14:textId="77777777" w:rsidR="00127841" w:rsidRPr="00AE3789" w:rsidRDefault="241D0B5D" w:rsidP="241D0B5D">
                  <w:pPr>
                    <w:spacing w:after="0" w:line="240" w:lineRule="auto"/>
                    <w:rPr>
                      <w:b/>
                      <w:bCs/>
                      <w:color w:val="auto"/>
                    </w:rPr>
                  </w:pPr>
                  <w:r w:rsidRPr="241D0B5D">
                    <w:rPr>
                      <w:b/>
                      <w:bCs/>
                      <w:color w:val="auto"/>
                    </w:rPr>
                    <w:t xml:space="preserve">Assessment Proficiency Program application due </w:t>
                  </w:r>
                  <w:r w:rsidRPr="241D0B5D">
                    <w:rPr>
                      <w:b/>
                      <w:bCs/>
                      <w:color w:val="auto"/>
                      <w:u w:val="single"/>
                    </w:rPr>
                    <w:t>September 1</w:t>
                  </w:r>
                  <w:r w:rsidRPr="241D0B5D">
                    <w:rPr>
                      <w:b/>
                      <w:bCs/>
                      <w:color w:val="auto"/>
                    </w:rPr>
                    <w:t xml:space="preserve"> </w:t>
                  </w:r>
                </w:p>
                <w:p w14:paraId="0ACF8E47" w14:textId="77777777" w:rsidR="00127841" w:rsidRDefault="00127841" w:rsidP="00127841">
                  <w:pPr>
                    <w:spacing w:after="0" w:line="240" w:lineRule="auto"/>
                    <w:rPr>
                      <w:b/>
                    </w:rPr>
                  </w:pPr>
                </w:p>
                <w:p w14:paraId="1C9FA2F4" w14:textId="77777777" w:rsidR="00127841" w:rsidRDefault="241D0B5D" w:rsidP="241D0B5D">
                  <w:pPr>
                    <w:spacing w:after="0" w:line="240" w:lineRule="auto"/>
                    <w:rPr>
                      <w:b/>
                      <w:bCs/>
                      <w:color w:val="auto"/>
                      <w:u w:val="single"/>
                    </w:rPr>
                  </w:pPr>
                  <w:r w:rsidRPr="241D0B5D">
                    <w:rPr>
                      <w:b/>
                      <w:bCs/>
                      <w:color w:val="auto"/>
                    </w:rPr>
                    <w:t xml:space="preserve">PASRs due </w:t>
                  </w:r>
                  <w:r w:rsidRPr="241D0B5D">
                    <w:rPr>
                      <w:b/>
                      <w:bCs/>
                      <w:color w:val="auto"/>
                      <w:u w:val="single"/>
                    </w:rPr>
                    <w:t>October 9</w:t>
                  </w:r>
                </w:p>
                <w:p w14:paraId="4D6CA689" w14:textId="77777777" w:rsidR="008418AA" w:rsidRPr="00AE3789" w:rsidRDefault="008418AA" w:rsidP="008418AA">
                  <w:pPr>
                    <w:spacing w:after="0" w:line="240" w:lineRule="auto"/>
                    <w:rPr>
                      <w:b/>
                      <w:bCs/>
                      <w:color w:val="auto"/>
                    </w:rPr>
                  </w:pPr>
                  <w:r w:rsidRPr="241D0B5D">
                    <w:rPr>
                      <w:b/>
                      <w:bCs/>
                      <w:color w:val="auto"/>
                    </w:rPr>
                    <w:t xml:space="preserve">Program Review due </w:t>
                  </w:r>
                  <w:r w:rsidRPr="241D0B5D">
                    <w:rPr>
                      <w:b/>
                      <w:bCs/>
                      <w:color w:val="auto"/>
                      <w:u w:val="single"/>
                    </w:rPr>
                    <w:t>October 9</w:t>
                  </w:r>
                </w:p>
                <w:p w14:paraId="333B3558" w14:textId="5C3DB467" w:rsidR="00127841" w:rsidRDefault="008418AA" w:rsidP="008418AA">
                  <w:pPr>
                    <w:spacing w:after="0" w:line="240" w:lineRule="auto"/>
                    <w:rPr>
                      <w:b/>
                      <w:bCs/>
                      <w:color w:val="auto"/>
                      <w:u w:val="single"/>
                    </w:rPr>
                  </w:pPr>
                  <w:r w:rsidRPr="241D0B5D">
                    <w:rPr>
                      <w:b/>
                      <w:bCs/>
                      <w:color w:val="auto"/>
                    </w:rPr>
                    <w:t xml:space="preserve"> </w:t>
                  </w:r>
                  <w:r w:rsidR="241D0B5D" w:rsidRPr="241D0B5D">
                    <w:rPr>
                      <w:b/>
                      <w:bCs/>
                      <w:color w:val="auto"/>
                    </w:rPr>
                    <w:t xml:space="preserve">CASRs due </w:t>
                  </w:r>
                  <w:r w:rsidR="241D0B5D" w:rsidRPr="241D0B5D">
                    <w:rPr>
                      <w:b/>
                      <w:bCs/>
                      <w:color w:val="auto"/>
                      <w:u w:val="single"/>
                    </w:rPr>
                    <w:t>December 15</w:t>
                  </w:r>
                </w:p>
                <w:p w14:paraId="2D5A1CDC" w14:textId="77777777" w:rsidR="00127841" w:rsidRPr="003B7DE4" w:rsidRDefault="00127841" w:rsidP="004B73A3">
                  <w:pPr>
                    <w:spacing w:after="0" w:line="240" w:lineRule="auto"/>
                  </w:pPr>
                </w:p>
                <w:p w14:paraId="7511F00C" w14:textId="77777777" w:rsidR="00127841" w:rsidRDefault="241D0B5D" w:rsidP="241D0B5D">
                  <w:pPr>
                    <w:spacing w:after="0" w:line="240" w:lineRule="auto"/>
                    <w:rPr>
                      <w:color w:val="auto"/>
                    </w:rPr>
                  </w:pPr>
                  <w:r w:rsidRPr="241D0B5D">
                    <w:rPr>
                      <w:b/>
                      <w:bCs/>
                      <w:color w:val="auto"/>
                    </w:rPr>
                    <w:t>Program Review Training</w:t>
                  </w:r>
                </w:p>
                <w:p w14:paraId="4C32EB2E" w14:textId="3691ABF5" w:rsidR="00127841" w:rsidRPr="002A5A58" w:rsidRDefault="241D0B5D" w:rsidP="241D0B5D">
                  <w:pPr>
                    <w:spacing w:after="0" w:line="240" w:lineRule="auto"/>
                    <w:ind w:left="339"/>
                    <w:rPr>
                      <w:color w:val="auto"/>
                    </w:rPr>
                  </w:pPr>
                  <w:r w:rsidRPr="241D0B5D">
                    <w:rPr>
                      <w:color w:val="auto"/>
                    </w:rPr>
                    <w:t>September 6 at 10:00 am</w:t>
                  </w:r>
                  <w:r w:rsidR="002F3BF6">
                    <w:rPr>
                      <w:color w:val="auto"/>
                    </w:rPr>
                    <w:t xml:space="preserve"> - CTE</w:t>
                  </w:r>
                </w:p>
                <w:p w14:paraId="58751010" w14:textId="6AAE0372" w:rsidR="00127841" w:rsidRDefault="241D0B5D" w:rsidP="241D0B5D">
                  <w:pPr>
                    <w:spacing w:after="0" w:line="240" w:lineRule="auto"/>
                    <w:ind w:left="339"/>
                    <w:rPr>
                      <w:color w:val="auto"/>
                    </w:rPr>
                  </w:pPr>
                  <w:r w:rsidRPr="241D0B5D">
                    <w:rPr>
                      <w:color w:val="auto"/>
                    </w:rPr>
                    <w:t>September 14 at 2:00 pm</w:t>
                  </w:r>
                  <w:r w:rsidR="002F3BF6">
                    <w:rPr>
                      <w:color w:val="auto"/>
                    </w:rPr>
                    <w:t xml:space="preserve"> - Transfer</w:t>
                  </w:r>
                  <w:bookmarkStart w:id="0" w:name="_GoBack"/>
                  <w:bookmarkEnd w:id="0"/>
                </w:p>
                <w:p w14:paraId="1DF6132D" w14:textId="77777777" w:rsidR="00127841" w:rsidRDefault="00127841" w:rsidP="00127841">
                  <w:pPr>
                    <w:spacing w:after="0" w:line="240" w:lineRule="auto"/>
                    <w:rPr>
                      <w:b/>
                      <w:color w:val="auto"/>
                    </w:rPr>
                  </w:pPr>
                </w:p>
                <w:p w14:paraId="044A6544" w14:textId="77777777" w:rsidR="00127841" w:rsidRDefault="241D0B5D" w:rsidP="241D0B5D">
                  <w:pPr>
                    <w:spacing w:after="0" w:line="240" w:lineRule="auto"/>
                    <w:rPr>
                      <w:color w:val="auto"/>
                    </w:rPr>
                  </w:pPr>
                  <w:r w:rsidRPr="241D0B5D">
                    <w:rPr>
                      <w:b/>
                      <w:bCs/>
                      <w:color w:val="auto"/>
                    </w:rPr>
                    <w:t>Facilitator Training</w:t>
                  </w:r>
                </w:p>
                <w:p w14:paraId="351B92DB" w14:textId="3C8A4106" w:rsidR="00127841" w:rsidRPr="002A5A58" w:rsidRDefault="241D0B5D" w:rsidP="241D0B5D">
                  <w:pPr>
                    <w:spacing w:after="0" w:line="240" w:lineRule="auto"/>
                    <w:ind w:left="339"/>
                    <w:rPr>
                      <w:color w:val="auto"/>
                    </w:rPr>
                  </w:pPr>
                  <w:r w:rsidRPr="241D0B5D">
                    <w:rPr>
                      <w:color w:val="auto"/>
                    </w:rPr>
                    <w:t>September 8 at 1:00 pm</w:t>
                  </w:r>
                </w:p>
                <w:p w14:paraId="7DDDBB63" w14:textId="1F701598" w:rsidR="00127841" w:rsidRDefault="241D0B5D" w:rsidP="241D0B5D">
                  <w:pPr>
                    <w:spacing w:after="0" w:line="240" w:lineRule="auto"/>
                    <w:ind w:left="339"/>
                    <w:rPr>
                      <w:color w:val="auto"/>
                    </w:rPr>
                  </w:pPr>
                  <w:r w:rsidRPr="241D0B5D">
                    <w:rPr>
                      <w:color w:val="auto"/>
                    </w:rPr>
                    <w:t>September 13 at 2:00 pm</w:t>
                  </w:r>
                </w:p>
                <w:p w14:paraId="18BFEB26" w14:textId="77777777" w:rsidR="00127841" w:rsidRDefault="00127841" w:rsidP="00127841">
                  <w:pPr>
                    <w:spacing w:after="0" w:line="240" w:lineRule="auto"/>
                    <w:rPr>
                      <w:b/>
                      <w:color w:val="auto"/>
                    </w:rPr>
                  </w:pPr>
                </w:p>
                <w:p w14:paraId="1CF2A522" w14:textId="1BE8C413" w:rsidR="004B73A3" w:rsidRPr="00285517" w:rsidRDefault="241D0B5D" w:rsidP="241D0B5D">
                  <w:pPr>
                    <w:spacing w:after="0" w:line="240" w:lineRule="auto"/>
                    <w:rPr>
                      <w:b/>
                      <w:bCs/>
                      <w:color w:val="auto"/>
                    </w:rPr>
                  </w:pPr>
                  <w:r w:rsidRPr="241D0B5D">
                    <w:rPr>
                      <w:b/>
                      <w:bCs/>
                      <w:color w:val="auto"/>
                    </w:rPr>
                    <w:t>Mission Statement Training</w:t>
                  </w:r>
                </w:p>
                <w:p w14:paraId="0D279DB5" w14:textId="4D57B87D" w:rsidR="00127841" w:rsidRPr="002A5A58" w:rsidRDefault="241D0B5D" w:rsidP="241D0B5D">
                  <w:pPr>
                    <w:spacing w:after="0" w:line="240" w:lineRule="auto"/>
                    <w:ind w:left="339"/>
                    <w:rPr>
                      <w:color w:val="auto"/>
                    </w:rPr>
                  </w:pPr>
                  <w:r w:rsidRPr="241D0B5D">
                    <w:rPr>
                      <w:color w:val="auto"/>
                    </w:rPr>
                    <w:t>September 20 at 2:00 pm</w:t>
                  </w:r>
                </w:p>
                <w:p w14:paraId="038EFC42" w14:textId="518B03A0" w:rsidR="00127841" w:rsidRDefault="241D0B5D" w:rsidP="241D0B5D">
                  <w:pPr>
                    <w:spacing w:after="0" w:line="240" w:lineRule="auto"/>
                    <w:ind w:left="339"/>
                    <w:rPr>
                      <w:color w:val="auto"/>
                    </w:rPr>
                  </w:pPr>
                  <w:r w:rsidRPr="241D0B5D">
                    <w:rPr>
                      <w:color w:val="auto"/>
                    </w:rPr>
                    <w:t>September 25 at 2:00 pm</w:t>
                  </w:r>
                </w:p>
                <w:p w14:paraId="71502A9B" w14:textId="65639EDE" w:rsidR="00FF4203" w:rsidRDefault="00FF4203" w:rsidP="00867B82">
                  <w:pPr>
                    <w:spacing w:after="0" w:line="240" w:lineRule="auto"/>
                    <w:rPr>
                      <w:color w:val="auto"/>
                    </w:rPr>
                  </w:pPr>
                </w:p>
                <w:p w14:paraId="5CD257B4" w14:textId="15374769" w:rsidR="00901004" w:rsidRDefault="00901004" w:rsidP="00867B82">
                  <w:pPr>
                    <w:spacing w:after="0" w:line="240" w:lineRule="auto"/>
                    <w:rPr>
                      <w:color w:val="auto"/>
                    </w:rPr>
                  </w:pPr>
                  <w:r>
                    <w:rPr>
                      <w:b/>
                      <w:color w:val="auto"/>
                    </w:rPr>
                    <w:t>Cookies and Conversation</w:t>
                  </w:r>
                </w:p>
                <w:p w14:paraId="1A1C13C2" w14:textId="193DE295" w:rsidR="000E0AA4" w:rsidRPr="000E0AA4" w:rsidRDefault="000E0AA4" w:rsidP="00350441">
                  <w:pPr>
                    <w:spacing w:after="0" w:line="240" w:lineRule="auto"/>
                    <w:ind w:left="360"/>
                    <w:rPr>
                      <w:color w:val="auto"/>
                    </w:rPr>
                  </w:pPr>
                  <w:r>
                    <w:rPr>
                      <w:color w:val="auto"/>
                    </w:rPr>
                    <w:t>Spring 2018 TBD</w:t>
                  </w:r>
                </w:p>
                <w:p w14:paraId="39554C18" w14:textId="77777777" w:rsidR="00350441" w:rsidRDefault="00350441" w:rsidP="00350441">
                  <w:pPr>
                    <w:spacing w:after="0" w:line="240" w:lineRule="auto"/>
                    <w:ind w:left="-21"/>
                    <w:rPr>
                      <w:b/>
                      <w:bCs/>
                      <w:color w:val="auto"/>
                    </w:rPr>
                  </w:pPr>
                </w:p>
                <w:p w14:paraId="77ABBD19" w14:textId="5B53CFBC" w:rsidR="00350441" w:rsidRPr="00AE3789" w:rsidRDefault="00350441" w:rsidP="00350441">
                  <w:pPr>
                    <w:spacing w:after="0" w:line="240" w:lineRule="auto"/>
                    <w:ind w:left="-21"/>
                    <w:rPr>
                      <w:color w:val="auto"/>
                    </w:rPr>
                  </w:pPr>
                  <w:r w:rsidRPr="241D0B5D">
                    <w:rPr>
                      <w:b/>
                      <w:bCs/>
                      <w:color w:val="auto"/>
                    </w:rPr>
                    <w:t>Institutional Improvement Day Oct. 6</w:t>
                  </w:r>
                  <w:r w:rsidRPr="241D0B5D">
                    <w:rPr>
                      <w:color w:val="auto"/>
                    </w:rPr>
                    <w:t xml:space="preserve"> </w:t>
                  </w:r>
                </w:p>
                <w:p w14:paraId="358D8FD3" w14:textId="77777777" w:rsidR="00FF4203" w:rsidRDefault="00350441" w:rsidP="00350441">
                  <w:pPr>
                    <w:tabs>
                      <w:tab w:val="left" w:pos="105"/>
                    </w:tabs>
                    <w:spacing w:after="0" w:line="240" w:lineRule="auto"/>
                    <w:rPr>
                      <w:color w:val="auto"/>
                    </w:rPr>
                  </w:pPr>
                  <w:r w:rsidRPr="241D0B5D">
                    <w:rPr>
                      <w:color w:val="auto"/>
                    </w:rPr>
                    <w:t>GEAR Scoring 8:00 am</w:t>
                  </w:r>
                  <w:r>
                    <w:br/>
                  </w:r>
                  <w:r w:rsidRPr="241D0B5D">
                    <w:rPr>
                      <w:color w:val="auto"/>
                    </w:rPr>
                    <w:t>Program Assessment Workday 1:00 pm</w:t>
                  </w:r>
                </w:p>
                <w:p w14:paraId="3A20AD37" w14:textId="77777777" w:rsidR="00350441" w:rsidRDefault="00350441" w:rsidP="00350441">
                  <w:pPr>
                    <w:tabs>
                      <w:tab w:val="left" w:pos="105"/>
                    </w:tabs>
                    <w:spacing w:after="0" w:line="240" w:lineRule="auto"/>
                    <w:rPr>
                      <w:color w:val="auto"/>
                    </w:rPr>
                  </w:pPr>
                </w:p>
                <w:p w14:paraId="12A1EA01" w14:textId="77777777" w:rsidR="00350441" w:rsidRDefault="00350441" w:rsidP="00350441">
                  <w:pPr>
                    <w:spacing w:after="0" w:line="240" w:lineRule="auto"/>
                    <w:rPr>
                      <w:b/>
                      <w:color w:val="auto"/>
                    </w:rPr>
                  </w:pPr>
                  <w:r>
                    <w:rPr>
                      <w:b/>
                      <w:color w:val="auto"/>
                    </w:rPr>
                    <w:t xml:space="preserve">Have additional training needs? </w:t>
                  </w:r>
                </w:p>
                <w:p w14:paraId="689AE5BA" w14:textId="77777777" w:rsidR="00350441" w:rsidRDefault="00350441" w:rsidP="00350441">
                  <w:pPr>
                    <w:spacing w:after="0" w:line="240" w:lineRule="auto"/>
                    <w:ind w:left="-21"/>
                    <w:rPr>
                      <w:b/>
                      <w:bCs/>
                      <w:color w:val="auto"/>
                    </w:rPr>
                  </w:pPr>
                  <w:r>
                    <w:rPr>
                      <w:color w:val="auto"/>
                    </w:rPr>
                    <w:t>Contact OAE for support</w:t>
                  </w:r>
                  <w:r w:rsidRPr="241D0B5D">
                    <w:rPr>
                      <w:b/>
                      <w:bCs/>
                      <w:color w:val="auto"/>
                    </w:rPr>
                    <w:t xml:space="preserve"> </w:t>
                  </w:r>
                </w:p>
                <w:p w14:paraId="02BC710F" w14:textId="3BC61BAE" w:rsidR="00350441" w:rsidRPr="00FF4203" w:rsidRDefault="00350441" w:rsidP="00350441">
                  <w:pPr>
                    <w:tabs>
                      <w:tab w:val="left" w:pos="105"/>
                    </w:tabs>
                    <w:spacing w:after="0" w:line="240" w:lineRule="auto"/>
                    <w:rPr>
                      <w:b/>
                      <w:color w:val="auto"/>
                    </w:rPr>
                  </w:pPr>
                </w:p>
              </w:tc>
            </w:tr>
            <w:tr w:rsidR="00127841" w14:paraId="4E035AFE" w14:textId="77777777" w:rsidTr="241D0B5D">
              <w:trPr>
                <w:trHeight w:hRule="exact" w:val="7560"/>
              </w:trPr>
              <w:tc>
                <w:tcPr>
                  <w:tcW w:w="5000" w:type="pct"/>
                  <w:tcMar>
                    <w:right w:w="864" w:type="dxa"/>
                  </w:tcMar>
                </w:tcPr>
                <w:p w14:paraId="54B8BBA4" w14:textId="77777777" w:rsidR="00127841" w:rsidRDefault="00127841" w:rsidP="002609B6">
                  <w:pPr>
                    <w:pStyle w:val="Heading1"/>
                    <w:spacing w:before="120" w:after="0"/>
                    <w:rPr>
                      <w:sz w:val="28"/>
                      <w:szCs w:val="28"/>
                    </w:rPr>
                  </w:pPr>
                </w:p>
              </w:tc>
            </w:tr>
          </w:tbl>
          <w:p w14:paraId="3C9E30C1" w14:textId="77777777" w:rsidR="004F0941" w:rsidRDefault="004F0941" w:rsidP="00161F17">
            <w:pPr>
              <w:spacing w:after="0" w:line="240" w:lineRule="auto"/>
            </w:pPr>
          </w:p>
        </w:tc>
        <w:tc>
          <w:tcPr>
            <w:tcW w:w="4465" w:type="dxa"/>
          </w:tcPr>
          <w:tbl>
            <w:tblPr>
              <w:tblStyle w:val="HostTable"/>
              <w:tblW w:w="5000" w:type="pct"/>
              <w:tblLayout w:type="fixed"/>
              <w:tblLook w:val="04A0" w:firstRow="1" w:lastRow="0" w:firstColumn="1" w:lastColumn="0" w:noHBand="0" w:noVBand="1"/>
              <w:tblCaption w:val="Layout table"/>
            </w:tblPr>
            <w:tblGrid>
              <w:gridCol w:w="4465"/>
            </w:tblGrid>
            <w:tr w:rsidR="004F0941" w14:paraId="5DD54819" w14:textId="77777777" w:rsidTr="0077283D">
              <w:trPr>
                <w:trHeight w:hRule="exact" w:val="3375"/>
              </w:trPr>
              <w:tc>
                <w:tcPr>
                  <w:tcW w:w="5000" w:type="pct"/>
                  <w:shd w:val="clear" w:color="auto" w:fill="2B7471"/>
                  <w:vAlign w:val="center"/>
                </w:tcPr>
                <w:p w14:paraId="6D519D1B" w14:textId="77777777" w:rsidR="0077283D" w:rsidRPr="0058393F" w:rsidRDefault="0077283D" w:rsidP="0077283D">
                  <w:pPr>
                    <w:pStyle w:val="Quote"/>
                    <w:spacing w:before="0" w:after="0" w:line="240" w:lineRule="auto"/>
                    <w:rPr>
                      <w:sz w:val="16"/>
                      <w:szCs w:val="16"/>
                    </w:rPr>
                  </w:pPr>
                </w:p>
                <w:p w14:paraId="6F050C2B" w14:textId="6F4B84A9" w:rsidR="0077283D" w:rsidRPr="0077283D" w:rsidRDefault="0077283D" w:rsidP="0077283D">
                  <w:pPr>
                    <w:pStyle w:val="ListParagraph"/>
                    <w:ind w:left="0"/>
                    <w:rPr>
                      <w:rFonts w:asciiTheme="majorHAnsi" w:hAnsiTheme="majorHAnsi"/>
                      <w:color w:val="FFFFFF" w:themeColor="background1"/>
                      <w:sz w:val="20"/>
                      <w:szCs w:val="20"/>
                    </w:rPr>
                  </w:pPr>
                  <w:r w:rsidRPr="0077283D">
                    <w:rPr>
                      <w:rFonts w:asciiTheme="majorHAnsi" w:hAnsiTheme="majorHAnsi"/>
                      <w:color w:val="FFFFFF" w:themeColor="background1"/>
                      <w:szCs w:val="20"/>
                    </w:rPr>
                    <w:t xml:space="preserve">“Thanks so much … for all you have done with this program! It has helped to provide a concrete framework for my program to have </w:t>
                  </w:r>
                  <w:r>
                    <w:rPr>
                      <w:rFonts w:asciiTheme="majorHAnsi" w:hAnsiTheme="majorHAnsi"/>
                      <w:color w:val="FFFFFF" w:themeColor="background1"/>
                      <w:szCs w:val="20"/>
                    </w:rPr>
                    <w:t xml:space="preserve">[the] </w:t>
                  </w:r>
                  <w:r w:rsidRPr="0077283D">
                    <w:rPr>
                      <w:rFonts w:asciiTheme="majorHAnsi" w:hAnsiTheme="majorHAnsi"/>
                      <w:color w:val="FFFFFF" w:themeColor="background1"/>
                      <w:szCs w:val="20"/>
                    </w:rPr>
                    <w:t>kinds of discussions we have been wanting to have, which will lead to meaningful reflection, further discussion, sharing assignments and ideas, and further review and development. I have learned a great deal!”</w:t>
                  </w:r>
                </w:p>
                <w:p w14:paraId="1BC1332F" w14:textId="136B33CE" w:rsidR="004F0941" w:rsidRDefault="004F0941" w:rsidP="0077283D">
                  <w:pPr>
                    <w:pStyle w:val="Quote"/>
                    <w:spacing w:before="0" w:after="0" w:line="240" w:lineRule="auto"/>
                    <w:ind w:left="0"/>
                  </w:pPr>
                </w:p>
              </w:tc>
            </w:tr>
            <w:tr w:rsidR="004F0941" w14:paraId="1BEA6C5C" w14:textId="77777777" w:rsidTr="00350441">
              <w:trPr>
                <w:trHeight w:hRule="exact" w:val="8109"/>
              </w:trPr>
              <w:tc>
                <w:tcPr>
                  <w:tcW w:w="5000" w:type="pct"/>
                  <w:tcMar>
                    <w:top w:w="864" w:type="dxa"/>
                  </w:tcMar>
                </w:tcPr>
                <w:p w14:paraId="57802EA8" w14:textId="77777777" w:rsidR="00127841" w:rsidRPr="00AE3789" w:rsidRDefault="241D0B5D" w:rsidP="241D0B5D">
                  <w:pPr>
                    <w:spacing w:after="0" w:line="240" w:lineRule="auto"/>
                    <w:rPr>
                      <w:b/>
                      <w:bCs/>
                      <w:color w:val="auto"/>
                    </w:rPr>
                  </w:pPr>
                  <w:r w:rsidRPr="241D0B5D">
                    <w:rPr>
                      <w:b/>
                      <w:bCs/>
                      <w:color w:val="auto"/>
                    </w:rPr>
                    <w:t>Open Labs held in S0119:</w:t>
                  </w:r>
                </w:p>
                <w:p w14:paraId="5B7C1D25" w14:textId="3AB09154" w:rsidR="00161F17" w:rsidRDefault="241D0B5D" w:rsidP="00127841">
                  <w:pPr>
                    <w:spacing w:after="0" w:line="240" w:lineRule="auto"/>
                    <w:ind w:left="339"/>
                  </w:pPr>
                  <w:r>
                    <w:t>September 13 at 10:00 am -12:00 pm</w:t>
                  </w:r>
                  <w:r w:rsidR="00127841">
                    <w:br/>
                  </w:r>
                  <w:r>
                    <w:t>September 19 at 2:00-4:00 pm</w:t>
                  </w:r>
                </w:p>
                <w:p w14:paraId="1E04EBDF" w14:textId="3DEA33A1" w:rsidR="00127841" w:rsidRDefault="241D0B5D" w:rsidP="00127841">
                  <w:pPr>
                    <w:spacing w:after="0" w:line="240" w:lineRule="auto"/>
                    <w:ind w:left="339"/>
                  </w:pPr>
                  <w:r>
                    <w:t>September 28 at 10:00 am-12:00 pm</w:t>
                  </w:r>
                </w:p>
                <w:p w14:paraId="5D7C25F0" w14:textId="77777777" w:rsidR="00127841" w:rsidRDefault="241D0B5D" w:rsidP="00127841">
                  <w:pPr>
                    <w:spacing w:after="0" w:line="240" w:lineRule="auto"/>
                    <w:ind w:left="339"/>
                  </w:pPr>
                  <w:r>
                    <w:t>October 3 at 2:00-4:00 pm</w:t>
                  </w:r>
                </w:p>
                <w:p w14:paraId="4E89529D" w14:textId="710B4EC6" w:rsidR="00127841" w:rsidRDefault="241D0B5D" w:rsidP="00127841">
                  <w:pPr>
                    <w:spacing w:after="0" w:line="240" w:lineRule="auto"/>
                    <w:ind w:left="339"/>
                  </w:pPr>
                  <w:r>
                    <w:t>October 19 at 2:00-4:00 pm</w:t>
                  </w:r>
                </w:p>
                <w:p w14:paraId="7A993458" w14:textId="77777777" w:rsidR="00127841" w:rsidRDefault="241D0B5D" w:rsidP="00127841">
                  <w:pPr>
                    <w:spacing w:after="0" w:line="240" w:lineRule="auto"/>
                    <w:ind w:left="339"/>
                  </w:pPr>
                  <w:r>
                    <w:t>October 27 at 10:00 am-12:00 pm</w:t>
                  </w:r>
                </w:p>
                <w:p w14:paraId="10E30464" w14:textId="77777777" w:rsidR="00127841" w:rsidRDefault="241D0B5D" w:rsidP="00127841">
                  <w:pPr>
                    <w:spacing w:after="0" w:line="240" w:lineRule="auto"/>
                    <w:ind w:left="339"/>
                  </w:pPr>
                  <w:r>
                    <w:t>January 24 at 10:00 am-12:00 pm</w:t>
                  </w:r>
                </w:p>
                <w:p w14:paraId="0F7FBCFC" w14:textId="77777777" w:rsidR="00127841" w:rsidRDefault="241D0B5D" w:rsidP="00127841">
                  <w:pPr>
                    <w:spacing w:after="0" w:line="240" w:lineRule="auto"/>
                    <w:ind w:left="339"/>
                  </w:pPr>
                  <w:r>
                    <w:t>January 30 at 2:00-4:00 pm</w:t>
                  </w:r>
                </w:p>
                <w:p w14:paraId="2D5E6C24" w14:textId="77777777" w:rsidR="00127841" w:rsidRDefault="241D0B5D" w:rsidP="00127841">
                  <w:pPr>
                    <w:spacing w:after="0" w:line="240" w:lineRule="auto"/>
                    <w:ind w:left="339"/>
                  </w:pPr>
                  <w:r>
                    <w:t>February 14 at 10:00 am-12:00 pm</w:t>
                  </w:r>
                </w:p>
                <w:p w14:paraId="6761CC7E" w14:textId="77777777" w:rsidR="00127841" w:rsidRDefault="241D0B5D" w:rsidP="00127841">
                  <w:pPr>
                    <w:spacing w:after="0" w:line="240" w:lineRule="auto"/>
                    <w:ind w:left="339"/>
                  </w:pPr>
                  <w:r>
                    <w:t>February 20 at 2:00-4:00 pm</w:t>
                  </w:r>
                </w:p>
                <w:p w14:paraId="71A60367" w14:textId="02BF6361" w:rsidR="00127841" w:rsidRDefault="241D0B5D" w:rsidP="00127841">
                  <w:pPr>
                    <w:spacing w:after="0" w:line="240" w:lineRule="auto"/>
                    <w:ind w:left="339"/>
                  </w:pPr>
                  <w:r>
                    <w:t>March 19 at 10:00 am-12:00 pm</w:t>
                  </w:r>
                </w:p>
                <w:p w14:paraId="32F78F95" w14:textId="49FC7782" w:rsidR="006327E9" w:rsidRDefault="241D0B5D" w:rsidP="00127841">
                  <w:pPr>
                    <w:spacing w:after="0" w:line="240" w:lineRule="auto"/>
                    <w:ind w:left="339"/>
                  </w:pPr>
                  <w:r>
                    <w:t>April 16 at 2:00-4:00 pm</w:t>
                  </w:r>
                </w:p>
                <w:p w14:paraId="22E2956A" w14:textId="77777777" w:rsidR="006327E9" w:rsidRDefault="006327E9" w:rsidP="00127841">
                  <w:pPr>
                    <w:spacing w:after="0" w:line="240" w:lineRule="auto"/>
                    <w:ind w:left="339"/>
                  </w:pPr>
                </w:p>
                <w:p w14:paraId="18FE71E1" w14:textId="77777777" w:rsidR="00350441" w:rsidRPr="00AE3789" w:rsidRDefault="00350441" w:rsidP="00350441">
                  <w:pPr>
                    <w:spacing w:after="0" w:line="240" w:lineRule="auto"/>
                    <w:rPr>
                      <w:color w:val="auto"/>
                    </w:rPr>
                  </w:pPr>
                  <w:r w:rsidRPr="241D0B5D">
                    <w:rPr>
                      <w:b/>
                      <w:bCs/>
                      <w:color w:val="auto"/>
                    </w:rPr>
                    <w:t>Academic Assessment Team Meetings at 3:30 pm in the Stephens Room:</w:t>
                  </w:r>
                  <w:r w:rsidRPr="241D0B5D">
                    <w:rPr>
                      <w:color w:val="auto"/>
                    </w:rPr>
                    <w:t xml:space="preserve"> </w:t>
                  </w:r>
                </w:p>
                <w:p w14:paraId="74638181" w14:textId="77777777" w:rsidR="00350441" w:rsidRDefault="00350441" w:rsidP="00350441">
                  <w:pPr>
                    <w:spacing w:after="0" w:line="240" w:lineRule="auto"/>
                    <w:ind w:left="339"/>
                  </w:pPr>
                  <w:r>
                    <w:t>September 18</w:t>
                  </w:r>
                </w:p>
                <w:p w14:paraId="286C179E" w14:textId="77777777" w:rsidR="00350441" w:rsidRDefault="00350441" w:rsidP="00350441">
                  <w:pPr>
                    <w:spacing w:after="0" w:line="240" w:lineRule="auto"/>
                    <w:ind w:left="339"/>
                  </w:pPr>
                  <w:r>
                    <w:t>October 16</w:t>
                  </w:r>
                </w:p>
                <w:p w14:paraId="55D2D5A6" w14:textId="77777777" w:rsidR="00350441" w:rsidRDefault="00350441" w:rsidP="00350441">
                  <w:pPr>
                    <w:spacing w:after="0" w:line="240" w:lineRule="auto"/>
                    <w:ind w:left="339"/>
                  </w:pPr>
                  <w:r>
                    <w:t>November 20</w:t>
                  </w:r>
                </w:p>
                <w:p w14:paraId="145B2590" w14:textId="77777777" w:rsidR="00350441" w:rsidRDefault="00350441" w:rsidP="00350441">
                  <w:pPr>
                    <w:spacing w:after="0" w:line="240" w:lineRule="auto"/>
                    <w:ind w:left="339"/>
                    <w:rPr>
                      <w:color w:val="auto"/>
                    </w:rPr>
                  </w:pPr>
                  <w:r w:rsidRPr="241D0B5D">
                    <w:rPr>
                      <w:color w:val="auto"/>
                    </w:rPr>
                    <w:t>January 22</w:t>
                  </w:r>
                </w:p>
                <w:p w14:paraId="07BCBA24" w14:textId="77777777" w:rsidR="00350441" w:rsidRDefault="00350441" w:rsidP="00350441">
                  <w:pPr>
                    <w:spacing w:after="0" w:line="240" w:lineRule="auto"/>
                    <w:ind w:left="339"/>
                    <w:rPr>
                      <w:color w:val="auto"/>
                    </w:rPr>
                  </w:pPr>
                  <w:r w:rsidRPr="241D0B5D">
                    <w:rPr>
                      <w:color w:val="auto"/>
                    </w:rPr>
                    <w:t>February 19</w:t>
                  </w:r>
                </w:p>
                <w:p w14:paraId="6E3DACB9" w14:textId="77777777" w:rsidR="00350441" w:rsidRDefault="00350441" w:rsidP="00350441">
                  <w:pPr>
                    <w:spacing w:after="0" w:line="240" w:lineRule="auto"/>
                    <w:ind w:left="339"/>
                    <w:rPr>
                      <w:color w:val="auto"/>
                    </w:rPr>
                  </w:pPr>
                  <w:r w:rsidRPr="241D0B5D">
                    <w:rPr>
                      <w:color w:val="auto"/>
                    </w:rPr>
                    <w:t>March 19</w:t>
                  </w:r>
                </w:p>
                <w:p w14:paraId="4F183782" w14:textId="77777777" w:rsidR="00350441" w:rsidRDefault="00350441" w:rsidP="00350441">
                  <w:pPr>
                    <w:spacing w:after="0" w:line="240" w:lineRule="auto"/>
                    <w:ind w:left="339"/>
                    <w:rPr>
                      <w:color w:val="auto"/>
                    </w:rPr>
                  </w:pPr>
                  <w:r w:rsidRPr="241D0B5D">
                    <w:rPr>
                      <w:color w:val="auto"/>
                    </w:rPr>
                    <w:t>April 16</w:t>
                  </w:r>
                </w:p>
                <w:p w14:paraId="6F164B45" w14:textId="77777777" w:rsidR="00350441" w:rsidRPr="00C23FAB" w:rsidRDefault="00350441" w:rsidP="00350441">
                  <w:pPr>
                    <w:spacing w:after="0" w:line="240" w:lineRule="auto"/>
                    <w:ind w:left="339"/>
                    <w:rPr>
                      <w:color w:val="auto"/>
                    </w:rPr>
                  </w:pPr>
                  <w:r w:rsidRPr="241D0B5D">
                    <w:rPr>
                      <w:color w:val="auto"/>
                    </w:rPr>
                    <w:t>May 7 (tentative)</w:t>
                  </w:r>
                </w:p>
                <w:p w14:paraId="1134C066" w14:textId="77777777" w:rsidR="006327E9" w:rsidRDefault="006327E9" w:rsidP="241D0B5D">
                  <w:pPr>
                    <w:spacing w:after="0" w:line="240" w:lineRule="auto"/>
                    <w:ind w:left="339"/>
                    <w:rPr>
                      <w:color w:val="auto"/>
                    </w:rPr>
                  </w:pPr>
                </w:p>
                <w:p w14:paraId="29076640" w14:textId="4340F134" w:rsidR="00350441" w:rsidRPr="0077283D" w:rsidRDefault="00350441" w:rsidP="00350441">
                  <w:pPr>
                    <w:spacing w:after="0" w:line="240" w:lineRule="auto"/>
                    <w:ind w:left="90"/>
                    <w:rPr>
                      <w:b/>
                      <w:color w:val="auto"/>
                    </w:rPr>
                  </w:pPr>
                  <w:r w:rsidRPr="0077283D">
                    <w:rPr>
                      <w:b/>
                      <w:i/>
                    </w:rPr>
                    <w:t>The Academic Assessment Team promotes continuous improvement and enhancement of student learning through the use of assessment data.</w:t>
                  </w:r>
                </w:p>
              </w:tc>
            </w:tr>
          </w:tbl>
          <w:p w14:paraId="0B4BC75D" w14:textId="77777777" w:rsidR="004F0941" w:rsidRDefault="004F0941" w:rsidP="00161F17">
            <w:pPr>
              <w:spacing w:after="0" w:line="240" w:lineRule="auto"/>
            </w:pPr>
          </w:p>
        </w:tc>
        <w:tc>
          <w:tcPr>
            <w:tcW w:w="865" w:type="dxa"/>
          </w:tcPr>
          <w:p w14:paraId="752BE844" w14:textId="77777777" w:rsidR="004F0941" w:rsidRDefault="004F0941" w:rsidP="00161F17">
            <w:pPr>
              <w:spacing w:after="0" w:line="240" w:lineRule="auto"/>
            </w:pPr>
          </w:p>
        </w:tc>
        <w:tc>
          <w:tcPr>
            <w:tcW w:w="4029" w:type="dxa"/>
          </w:tcPr>
          <w:p w14:paraId="05810128" w14:textId="77777777" w:rsidR="001F6D75" w:rsidRDefault="241D0B5D" w:rsidP="001F6D75">
            <w:pPr>
              <w:pStyle w:val="Heading1"/>
              <w:spacing w:before="0" w:after="0"/>
            </w:pPr>
            <w:r>
              <w:t>Assessment Proficiency Program</w:t>
            </w:r>
          </w:p>
          <w:p w14:paraId="411620FD" w14:textId="77777777" w:rsidR="001F6D75" w:rsidRPr="00482EC9" w:rsidRDefault="001F6D75" w:rsidP="001F6D75">
            <w:pPr>
              <w:pStyle w:val="Heading1"/>
              <w:spacing w:before="0" w:after="0"/>
              <w:ind w:left="360" w:hanging="360"/>
              <w:rPr>
                <w:rFonts w:asciiTheme="minorHAnsi" w:eastAsiaTheme="minorHAnsi" w:hAnsiTheme="minorHAnsi" w:cstheme="minorBidi"/>
                <w:color w:val="262626" w:themeColor="text1" w:themeTint="D9"/>
                <w:sz w:val="18"/>
              </w:rPr>
            </w:pPr>
          </w:p>
          <w:p w14:paraId="08FC725D" w14:textId="77777777" w:rsidR="001F6D75" w:rsidRPr="00161F17" w:rsidRDefault="241D0B5D" w:rsidP="241D0B5D">
            <w:pPr>
              <w:spacing w:after="0" w:line="240" w:lineRule="auto"/>
              <w:rPr>
                <w:rFonts w:ascii="Arial" w:hAnsi="Arial" w:cs="Arial"/>
                <w:sz w:val="20"/>
                <w:szCs w:val="20"/>
              </w:rPr>
            </w:pPr>
            <w:r w:rsidRPr="241D0B5D">
              <w:rPr>
                <w:rFonts w:ascii="Arial" w:hAnsi="Arial" w:cs="Arial"/>
                <w:sz w:val="20"/>
                <w:szCs w:val="20"/>
              </w:rPr>
              <w:t xml:space="preserve">The Assessment Proficiency Program (APP) at LLCC is designed to increase participants’ understanding of assessment practices and to promote a culture of assessment through participation in identified assessment activities. To a limited number of full-time faculty and program directors, this project will offer an opportunity to complete assessment activities during the 2017-18 academic year. Upon completion of the project, faculty who have met the project requirements will receive additional professional development funds equivalent to the annual amount in the current contract. </w:t>
            </w:r>
          </w:p>
          <w:p w14:paraId="689AB22D" w14:textId="77777777" w:rsidR="004B73A3" w:rsidRDefault="004B73A3" w:rsidP="004B73A3">
            <w:pPr>
              <w:spacing w:after="0" w:line="240" w:lineRule="auto"/>
              <w:rPr>
                <w:b/>
                <w:color w:val="auto"/>
              </w:rPr>
            </w:pPr>
          </w:p>
          <w:p w14:paraId="18192CD4" w14:textId="11B25239" w:rsidR="004B73A3" w:rsidRPr="00AE3789" w:rsidRDefault="241D0B5D" w:rsidP="241D0B5D">
            <w:pPr>
              <w:spacing w:after="0" w:line="240" w:lineRule="auto"/>
              <w:rPr>
                <w:b/>
                <w:bCs/>
                <w:color w:val="auto"/>
              </w:rPr>
            </w:pPr>
            <w:r w:rsidRPr="241D0B5D">
              <w:rPr>
                <w:b/>
                <w:bCs/>
                <w:color w:val="auto"/>
              </w:rPr>
              <w:t>Assessment Proficiency Program meeting dates:</w:t>
            </w:r>
          </w:p>
          <w:p w14:paraId="18D97CE3" w14:textId="77777777" w:rsidR="004B73A3" w:rsidRDefault="241D0B5D" w:rsidP="004B73A3">
            <w:pPr>
              <w:spacing w:after="0" w:line="240" w:lineRule="auto"/>
              <w:ind w:left="339"/>
            </w:pPr>
            <w:r>
              <w:t>September 8 at 3:00 pm</w:t>
            </w:r>
            <w:r w:rsidR="004B73A3">
              <w:br/>
            </w:r>
            <w:r>
              <w:t>November 10 at 3:00 pm</w:t>
            </w:r>
            <w:r w:rsidR="004B73A3">
              <w:br/>
            </w:r>
            <w:r>
              <w:t>February 9 at 3:00 pm</w:t>
            </w:r>
            <w:r w:rsidR="004B73A3">
              <w:br/>
            </w:r>
            <w:r>
              <w:t>April 13 at 3:00 pm</w:t>
            </w:r>
          </w:p>
          <w:p w14:paraId="25DE652E" w14:textId="77777777" w:rsidR="001F6D75" w:rsidRDefault="001F6D75" w:rsidP="001F6D75"/>
          <w:p w14:paraId="30B0FF92" w14:textId="77777777" w:rsidR="001F6D75" w:rsidRPr="00ED0B55" w:rsidRDefault="241D0B5D" w:rsidP="241D0B5D">
            <w:pPr>
              <w:pStyle w:val="Heading1"/>
              <w:spacing w:before="0" w:after="0"/>
              <w:rPr>
                <w:b/>
                <w:sz w:val="18"/>
              </w:rPr>
            </w:pPr>
            <w:r w:rsidRPr="00ED0B55">
              <w:rPr>
                <w:b/>
                <w:sz w:val="18"/>
              </w:rPr>
              <w:t xml:space="preserve">Stay tuned for more details on the program in addition to how you can apply! </w:t>
            </w:r>
          </w:p>
          <w:p w14:paraId="2426EFD2" w14:textId="77777777" w:rsidR="00D85493" w:rsidRPr="00D85493" w:rsidRDefault="00D85493" w:rsidP="00161F17">
            <w:pPr>
              <w:spacing w:after="0" w:line="240" w:lineRule="auto"/>
            </w:pPr>
          </w:p>
          <w:p w14:paraId="164C7F04" w14:textId="396C23E7" w:rsidR="00127841" w:rsidRDefault="0F6E92D2" w:rsidP="0F6E92D2">
            <w:pPr>
              <w:pStyle w:val="Heading1"/>
              <w:spacing w:before="120" w:after="0"/>
              <w:rPr>
                <w:sz w:val="28"/>
                <w:szCs w:val="28"/>
              </w:rPr>
            </w:pPr>
            <w:r w:rsidRPr="0F6E92D2">
              <w:rPr>
                <w:sz w:val="28"/>
                <w:szCs w:val="28"/>
              </w:rPr>
              <w:t>Roll Out Schedule for the New Assessment Process</w:t>
            </w:r>
          </w:p>
          <w:p w14:paraId="0FB18C41" w14:textId="77777777" w:rsidR="00127841" w:rsidRPr="00396460" w:rsidRDefault="00127841" w:rsidP="00127841"/>
          <w:p w14:paraId="295E5E40" w14:textId="77777777" w:rsidR="00127841" w:rsidRPr="00ED0B55" w:rsidRDefault="241D0B5D" w:rsidP="00127841">
            <w:pPr>
              <w:rPr>
                <w:b/>
              </w:rPr>
            </w:pPr>
            <w:r w:rsidRPr="00ED0B55">
              <w:rPr>
                <w:b/>
              </w:rPr>
              <w:t>AY 18 – Health Professions</w:t>
            </w:r>
          </w:p>
          <w:p w14:paraId="24527F6A" w14:textId="77777777" w:rsidR="00127841" w:rsidRPr="00ED0B55" w:rsidRDefault="241D0B5D" w:rsidP="00127841">
            <w:pPr>
              <w:rPr>
                <w:b/>
              </w:rPr>
            </w:pPr>
            <w:r w:rsidRPr="00ED0B55">
              <w:rPr>
                <w:b/>
              </w:rPr>
              <w:t>AY 19 – Business and Technologies</w:t>
            </w:r>
          </w:p>
          <w:p w14:paraId="0BEEC7E6" w14:textId="77777777" w:rsidR="00127841" w:rsidRPr="00ED0B55" w:rsidRDefault="241D0B5D" w:rsidP="00127841">
            <w:pPr>
              <w:rPr>
                <w:b/>
              </w:rPr>
            </w:pPr>
            <w:r w:rsidRPr="00ED0B55">
              <w:rPr>
                <w:b/>
              </w:rPr>
              <w:t>AY 20 – Math and Sciences</w:t>
            </w:r>
          </w:p>
          <w:p w14:paraId="6277737B" w14:textId="77777777" w:rsidR="00127841" w:rsidRPr="00ED0B55" w:rsidRDefault="00127841" w:rsidP="00127841">
            <w:pPr>
              <w:rPr>
                <w:b/>
              </w:rPr>
            </w:pPr>
            <w:r w:rsidRPr="00ED0B55">
              <w:rPr>
                <w:b/>
              </w:rPr>
              <w:tab/>
              <w:t>Workforce Development</w:t>
            </w:r>
          </w:p>
          <w:p w14:paraId="1B9626FA" w14:textId="77777777" w:rsidR="00127841" w:rsidRPr="00ED0B55" w:rsidRDefault="241D0B5D" w:rsidP="00127841">
            <w:pPr>
              <w:rPr>
                <w:b/>
              </w:rPr>
            </w:pPr>
            <w:r w:rsidRPr="00ED0B55">
              <w:rPr>
                <w:b/>
              </w:rPr>
              <w:t>AY 21 – Arts and Humanities</w:t>
            </w:r>
          </w:p>
          <w:p w14:paraId="6A6210DF" w14:textId="77777777" w:rsidR="00127841" w:rsidRPr="00ED0B55" w:rsidRDefault="241D0B5D" w:rsidP="00127841">
            <w:pPr>
              <w:rPr>
                <w:b/>
              </w:rPr>
            </w:pPr>
            <w:r w:rsidRPr="00ED0B55">
              <w:rPr>
                <w:b/>
              </w:rPr>
              <w:t>AY 22 – Social Science</w:t>
            </w:r>
          </w:p>
          <w:p w14:paraId="56E9654E" w14:textId="77777777" w:rsidR="00D85493" w:rsidRPr="00D85493" w:rsidRDefault="00D85493" w:rsidP="00161F17">
            <w:pPr>
              <w:spacing w:after="0" w:line="240" w:lineRule="auto"/>
            </w:pPr>
          </w:p>
        </w:tc>
      </w:tr>
      <w:tr w:rsidR="004F0941" w14:paraId="25B1C714" w14:textId="77777777" w:rsidTr="0F6E92D2">
        <w:trPr>
          <w:trHeight w:hRule="exact" w:val="180"/>
        </w:trPr>
        <w:tc>
          <w:tcPr>
            <w:tcW w:w="5041" w:type="dxa"/>
          </w:tcPr>
          <w:p w14:paraId="02479C9F" w14:textId="6F114F99" w:rsidR="004F0941" w:rsidRDefault="004F0941" w:rsidP="00D42F49">
            <w:pPr>
              <w:tabs>
                <w:tab w:val="left" w:pos="3360"/>
              </w:tabs>
            </w:pPr>
          </w:p>
        </w:tc>
        <w:tc>
          <w:tcPr>
            <w:tcW w:w="4465" w:type="dxa"/>
          </w:tcPr>
          <w:p w14:paraId="10504320" w14:textId="77777777" w:rsidR="004F0941" w:rsidRDefault="004F0941"/>
        </w:tc>
        <w:tc>
          <w:tcPr>
            <w:tcW w:w="865" w:type="dxa"/>
          </w:tcPr>
          <w:p w14:paraId="722BE16A" w14:textId="77777777" w:rsidR="004F0941" w:rsidRDefault="004F0941"/>
        </w:tc>
        <w:tc>
          <w:tcPr>
            <w:tcW w:w="4029" w:type="dxa"/>
          </w:tcPr>
          <w:p w14:paraId="18739898" w14:textId="77777777" w:rsidR="004F0941" w:rsidRDefault="004F0941"/>
        </w:tc>
      </w:tr>
      <w:tr w:rsidR="004F0941" w14:paraId="55BC3258" w14:textId="77777777" w:rsidTr="0F6E92D2">
        <w:trPr>
          <w:trHeight w:hRule="exact" w:val="80"/>
        </w:trPr>
        <w:tc>
          <w:tcPr>
            <w:tcW w:w="5041" w:type="dxa"/>
            <w:shd w:val="clear" w:color="auto" w:fill="2B7471"/>
          </w:tcPr>
          <w:p w14:paraId="302F0529" w14:textId="77777777" w:rsidR="004F0941" w:rsidRDefault="004F0941"/>
        </w:tc>
        <w:tc>
          <w:tcPr>
            <w:tcW w:w="4465" w:type="dxa"/>
            <w:shd w:val="clear" w:color="auto" w:fill="2B7471"/>
          </w:tcPr>
          <w:p w14:paraId="16E5C6E5" w14:textId="77777777" w:rsidR="004F0941" w:rsidRDefault="004F0941"/>
        </w:tc>
        <w:tc>
          <w:tcPr>
            <w:tcW w:w="865" w:type="dxa"/>
            <w:shd w:val="clear" w:color="auto" w:fill="2B7471"/>
          </w:tcPr>
          <w:p w14:paraId="080C003C" w14:textId="77777777" w:rsidR="004F0941" w:rsidRDefault="004F0941"/>
        </w:tc>
        <w:tc>
          <w:tcPr>
            <w:tcW w:w="4029" w:type="dxa"/>
            <w:shd w:val="clear" w:color="auto" w:fill="2B7471"/>
          </w:tcPr>
          <w:p w14:paraId="4F71A462" w14:textId="77777777" w:rsidR="004F0941" w:rsidRDefault="004F0941"/>
        </w:tc>
      </w:tr>
    </w:tbl>
    <w:p w14:paraId="2FE445A4" w14:textId="77777777" w:rsidR="004F0941" w:rsidRDefault="00E60B1F">
      <w:r>
        <w:rPr>
          <w:noProof/>
          <w:lang w:eastAsia="en-US"/>
        </w:rPr>
        <w:lastRenderedPageBreak/>
        <mc:AlternateContent>
          <mc:Choice Requires="wpg">
            <w:drawing>
              <wp:anchor distT="0" distB="0" distL="114300" distR="114300" simplePos="0" relativeHeight="251665408" behindDoc="1" locked="0" layoutInCell="1" allowOverlap="1" wp14:anchorId="5E70235F" wp14:editId="0F09EC39">
                <wp:simplePos x="0" y="0"/>
                <wp:positionH relativeFrom="column">
                  <wp:posOffset>2924175</wp:posOffset>
                </wp:positionH>
                <wp:positionV relativeFrom="page">
                  <wp:align>top</wp:align>
                </wp:positionV>
                <wp:extent cx="3383280" cy="7772400"/>
                <wp:effectExtent l="0" t="0" r="26670" b="19050"/>
                <wp:wrapNone/>
                <wp:docPr id="9" name="Group 9" descr="Fold guide lines. Delete before printing."/>
                <wp:cNvGraphicFramePr/>
                <a:graphic xmlns:a="http://schemas.openxmlformats.org/drawingml/2006/main">
                  <a:graphicData uri="http://schemas.microsoft.com/office/word/2010/wordprocessingGroup">
                    <wpg:wgp>
                      <wpg:cNvGrpSpPr/>
                      <wpg:grpSpPr>
                        <a:xfrm>
                          <a:off x="0" y="0"/>
                          <a:ext cx="3383280" cy="7772400"/>
                          <a:chOff x="0" y="0"/>
                          <a:chExt cx="3381375" cy="7772400"/>
                        </a:xfrm>
                      </wpg:grpSpPr>
                      <wps:wsp>
                        <wps:cNvPr id="4" name="Straight Connector 4"/>
                        <wps:cNvCnPr/>
                        <wps:spPr>
                          <a:xfrm>
                            <a:off x="338137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3C8F1892">
              <v:group id="Group 9" style="position:absolute;margin-left:230.25pt;margin-top:0;width:266.4pt;height:612pt;z-index:-251651072;mso-position-vertical:top;mso-position-vertical-relative:page;mso-width-relative:margin" alt="Fold guide lines. Delete before printing." coordsize="33813,77724" o:spid="_x0000_s1026" w14:anchorId="053EF8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">
                <v:line id="Straight Connector 4" style="position:absolute;visibility:visible;mso-wrap-style:square" o:spid="_x0000_s1027" strokecolor="#d8d8d8 [2732]" strokeweight=".5pt" o:connectortype="straight" from="33813,0" to="33813,777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Su8QAAADaAAAADwAAAGRycy9kb3ducmV2LnhtbESPT2vCQBTE70K/w/IK3uqmoqJpNlIF&#10;g6V68N/9kX1N0mbfhuxq4rfvFgoeh5n5DZMse1OLG7WusqzgdRSBIM6trrhQcD5tXuYgnEfWWFsm&#10;BXdysEyfBgnG2nZ8oNvRFyJA2MWooPS+iaV0eUkG3cg2xMH7sq1BH2RbSN1iF+CmluMomkmDFYeF&#10;Ehtal5T/HK9GweYD95/TbjW7ZLv1IZvmi+t3ppUaPvfvbyA89f4R/m9vtYIJ/F0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1K7xAAAANoAAAAPAAAAAAAAAAAA&#10;AAAAAKECAABkcnMvZG93bnJldi54bWxQSwUGAAAAAAQABAD5AAAAkgMAAAAA&#10;">
                  <v:stroke joinstyle="miter"/>
                </v:line>
                <v:line id="Straight Connector 5" style="position:absolute;visibility:visible;mso-wrap-style:square" o:spid="_x0000_s1028" strokecolor="#d8d8d8 [2732]" strokeweight=".5pt" o:connectortype="straight" from="0,0" to="0,777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3IMQAAADaAAAADwAAAGRycy9kb3ducmV2LnhtbESPT2vCQBTE74V+h+UJ3nSjEGljNtIK&#10;hpa2B//dH9lnEpt9G7Krid/eLQg9DjPzGyZdDaYRV+pcbVnBbBqBIC6srrlUcNhvJi8gnEfW2Fgm&#10;BTdysMqen1JMtO15S9edL0WAsEtQQeV9m0jpiooMuqltiYN3sp1BH2RXSt1hH+CmkfMoWkiDNYeF&#10;CltaV1T87i5GweYTf77i/n1xzL/X2zwuXi/nXCs1Hg1vSxCeBv8ffrQ/tIIY/q6EGy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3/cgxAAAANoAAAAPAAAAAAAAAAAA&#10;AAAAAKECAABkcnMvZG93bnJldi54bWxQSwUGAAAAAAQABAD5AAAAkgMAAAAA&#10;">
                  <v:stroke joinstyle="miter"/>
                </v:line>
                <w10:wrap anchory="page"/>
              </v:group>
            </w:pict>
          </mc:Fallback>
        </mc:AlternateContent>
      </w:r>
    </w:p>
    <w:sectPr w:rsidR="004F0941">
      <w:pgSz w:w="15840" w:h="12240" w:orient="landscape"/>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panose1 w:val="020005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880D466"/>
    <w:lvl w:ilvl="0">
      <w:start w:val="1"/>
      <w:numFmt w:val="bullet"/>
      <w:pStyle w:val="ListBullet"/>
      <w:lvlText w:val=""/>
      <w:lvlJc w:val="left"/>
      <w:pPr>
        <w:tabs>
          <w:tab w:val="num" w:pos="360"/>
        </w:tabs>
        <w:ind w:left="360" w:hanging="360"/>
      </w:pPr>
      <w:rPr>
        <w:rFonts w:ascii="Symbol" w:hAnsi="Symbol" w:hint="default"/>
        <w:color w:val="74CBC8" w:themeColor="accent1"/>
      </w:rPr>
    </w:lvl>
  </w:abstractNum>
  <w:abstractNum w:abstractNumId="2" w15:restartNumberingAfterBreak="0">
    <w:nsid w:val="3C567811"/>
    <w:multiLevelType w:val="hybridMultilevel"/>
    <w:tmpl w:val="DC7C40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01B56"/>
    <w:multiLevelType w:val="hybridMultilevel"/>
    <w:tmpl w:val="CE2C1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 w:numId="5">
    <w:abstractNumId w:val="1"/>
    <w:lvlOverride w:ilvl="0">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7A"/>
    <w:rsid w:val="00010AE9"/>
    <w:rsid w:val="0003622E"/>
    <w:rsid w:val="000D0FAB"/>
    <w:rsid w:val="000D6C1D"/>
    <w:rsid w:val="000E0AA4"/>
    <w:rsid w:val="001157C1"/>
    <w:rsid w:val="00127841"/>
    <w:rsid w:val="00161F17"/>
    <w:rsid w:val="00166053"/>
    <w:rsid w:val="001948F4"/>
    <w:rsid w:val="001E170C"/>
    <w:rsid w:val="001F6D75"/>
    <w:rsid w:val="00213FAC"/>
    <w:rsid w:val="00225BF4"/>
    <w:rsid w:val="00255737"/>
    <w:rsid w:val="002609B6"/>
    <w:rsid w:val="00262B7A"/>
    <w:rsid w:val="0026672B"/>
    <w:rsid w:val="00285517"/>
    <w:rsid w:val="002A5124"/>
    <w:rsid w:val="002A5A58"/>
    <w:rsid w:val="002A7AD1"/>
    <w:rsid w:val="002F3BF6"/>
    <w:rsid w:val="00350441"/>
    <w:rsid w:val="00396460"/>
    <w:rsid w:val="003B1C81"/>
    <w:rsid w:val="003B7DE4"/>
    <w:rsid w:val="003F3311"/>
    <w:rsid w:val="00436F0F"/>
    <w:rsid w:val="00437C69"/>
    <w:rsid w:val="00482EC9"/>
    <w:rsid w:val="004B73A3"/>
    <w:rsid w:val="004F0941"/>
    <w:rsid w:val="005116FD"/>
    <w:rsid w:val="00523D60"/>
    <w:rsid w:val="00563979"/>
    <w:rsid w:val="0058393F"/>
    <w:rsid w:val="005B1A20"/>
    <w:rsid w:val="005D002D"/>
    <w:rsid w:val="005E0DCC"/>
    <w:rsid w:val="006327E9"/>
    <w:rsid w:val="00646BD1"/>
    <w:rsid w:val="006732D1"/>
    <w:rsid w:val="0077283D"/>
    <w:rsid w:val="00796FC1"/>
    <w:rsid w:val="007D077A"/>
    <w:rsid w:val="0083597F"/>
    <w:rsid w:val="00841205"/>
    <w:rsid w:val="008418AA"/>
    <w:rsid w:val="0085722B"/>
    <w:rsid w:val="00867B82"/>
    <w:rsid w:val="008757A3"/>
    <w:rsid w:val="008C1EF8"/>
    <w:rsid w:val="00901004"/>
    <w:rsid w:val="00930727"/>
    <w:rsid w:val="009811FA"/>
    <w:rsid w:val="00A13533"/>
    <w:rsid w:val="00A47692"/>
    <w:rsid w:val="00A55164"/>
    <w:rsid w:val="00A83F27"/>
    <w:rsid w:val="00AC47EF"/>
    <w:rsid w:val="00AE3789"/>
    <w:rsid w:val="00B03B8F"/>
    <w:rsid w:val="00B52481"/>
    <w:rsid w:val="00B546F1"/>
    <w:rsid w:val="00B64179"/>
    <w:rsid w:val="00B868E2"/>
    <w:rsid w:val="00BA4ED8"/>
    <w:rsid w:val="00BE7791"/>
    <w:rsid w:val="00C127E5"/>
    <w:rsid w:val="00C23FAB"/>
    <w:rsid w:val="00C41B6A"/>
    <w:rsid w:val="00C46982"/>
    <w:rsid w:val="00CA7FFA"/>
    <w:rsid w:val="00CC28E6"/>
    <w:rsid w:val="00D063C2"/>
    <w:rsid w:val="00D42F49"/>
    <w:rsid w:val="00D85493"/>
    <w:rsid w:val="00D972AB"/>
    <w:rsid w:val="00DC60C0"/>
    <w:rsid w:val="00E1732F"/>
    <w:rsid w:val="00E60B1F"/>
    <w:rsid w:val="00EA57D4"/>
    <w:rsid w:val="00EC59A5"/>
    <w:rsid w:val="00ED0B55"/>
    <w:rsid w:val="00ED4339"/>
    <w:rsid w:val="00FB6FEB"/>
    <w:rsid w:val="00FC4B56"/>
    <w:rsid w:val="00FD0A23"/>
    <w:rsid w:val="00FF4203"/>
    <w:rsid w:val="0F6E92D2"/>
    <w:rsid w:val="241D0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93BEE"/>
  <w15:chartTrackingRefBased/>
  <w15:docId w15:val="{4A5A97D2-343F-4DF8-B7EA-B708DBE2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kern w:val="2"/>
        <w:sz w:val="18"/>
        <w:szCs w:val="18"/>
        <w:lang w:val="en-US" w:eastAsia="ja-JP" w:bidi="ar-SA"/>
        <w14:ligatures w14:val="standard"/>
      </w:rPr>
    </w:rPrDefault>
    <w:pPrDefault>
      <w:pPr>
        <w:spacing w:after="160" w:line="276" w:lineRule="auto"/>
      </w:pPr>
    </w:pPrDefault>
  </w:docDefaults>
  <w:latentStyles w:defLockedState="0" w:defUIPriority="99" w:defSemiHidden="0" w:defUnhideWhenUsed="0" w:defQFormat="0" w:count="374">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rPr>
  </w:style>
  <w:style w:type="paragraph" w:customStyle="1" w:styleId="ReturnAddress">
    <w:name w:val="Return Address"/>
    <w:basedOn w:val="Normal"/>
    <w:uiPriority w:val="1"/>
    <w:qFormat/>
    <w:pPr>
      <w:spacing w:after="0" w:line="288" w:lineRule="auto"/>
    </w:pPr>
    <w:rPr>
      <w:color w:val="595959" w:themeColor="text1" w:themeTint="A6"/>
    </w:rPr>
  </w:style>
  <w:style w:type="paragraph" w:styleId="Title">
    <w:name w:val="Title"/>
    <w:basedOn w:val="Normal"/>
    <w:link w:val="TitleChar"/>
    <w:uiPriority w:val="1"/>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2"/>
    <w:qFormat/>
    <w:pPr>
      <w:numPr>
        <w:ilvl w:val="1"/>
      </w:numPr>
      <w:spacing w:after="0"/>
      <w:contextualSpacing/>
    </w:pPr>
    <w:rPr>
      <w:color w:val="2B7471" w:themeColor="accent1" w:themeShade="80"/>
    </w:rPr>
  </w:style>
  <w:style w:type="character" w:customStyle="1" w:styleId="SubtitleChar">
    <w:name w:val="Subtitle Char"/>
    <w:basedOn w:val="DefaultParagraphFont"/>
    <w:link w:val="Subtitle"/>
    <w:uiPriority w:val="2"/>
    <w:rPr>
      <w:color w:val="2B7471" w:themeColor="accent1" w:themeShade="80"/>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tabs>
        <w:tab w:val="left" w:pos="360"/>
      </w:tabs>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site">
    <w:name w:val="Website"/>
    <w:basedOn w:val="Normal"/>
    <w:next w:val="Normal"/>
    <w:uiPriority w:val="4"/>
    <w:qFormat/>
    <w:pPr>
      <w:spacing w:before="120"/>
    </w:pPr>
    <w:rPr>
      <w:color w:val="2B7471" w:themeColor="accent1" w:themeShade="80"/>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2B7471" w:themeColor="accent1" w:themeShade="80"/>
    </w:rPr>
  </w:style>
  <w:style w:type="paragraph" w:styleId="ListNumber">
    <w:name w:val="List Number"/>
    <w:basedOn w:val="Normal"/>
    <w:uiPriority w:val="3"/>
    <w:pPr>
      <w:numPr>
        <w:numId w:val="4"/>
      </w:numPr>
      <w:tabs>
        <w:tab w:val="left" w:pos="360"/>
      </w:tabs>
      <w:spacing w:after="12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character" w:styleId="Hyperlink">
    <w:name w:val="Hyperlink"/>
    <w:basedOn w:val="DefaultParagraphFont"/>
    <w:uiPriority w:val="99"/>
    <w:unhideWhenUsed/>
    <w:rsid w:val="00262B7A"/>
    <w:rPr>
      <w:color w:val="74CBC8" w:themeColor="hyperlink"/>
      <w:u w:val="single"/>
    </w:rPr>
  </w:style>
  <w:style w:type="character" w:styleId="CommentReference">
    <w:name w:val="annotation reference"/>
    <w:basedOn w:val="DefaultParagraphFont"/>
    <w:uiPriority w:val="99"/>
    <w:semiHidden/>
    <w:unhideWhenUsed/>
    <w:rsid w:val="0083597F"/>
    <w:rPr>
      <w:sz w:val="16"/>
      <w:szCs w:val="16"/>
    </w:rPr>
  </w:style>
  <w:style w:type="paragraph" w:styleId="CommentText">
    <w:name w:val="annotation text"/>
    <w:basedOn w:val="Normal"/>
    <w:link w:val="CommentTextChar"/>
    <w:uiPriority w:val="99"/>
    <w:semiHidden/>
    <w:unhideWhenUsed/>
    <w:rsid w:val="0083597F"/>
    <w:pPr>
      <w:spacing w:line="240" w:lineRule="auto"/>
    </w:pPr>
    <w:rPr>
      <w:sz w:val="20"/>
      <w:szCs w:val="20"/>
    </w:rPr>
  </w:style>
  <w:style w:type="character" w:customStyle="1" w:styleId="CommentTextChar">
    <w:name w:val="Comment Text Char"/>
    <w:basedOn w:val="DefaultParagraphFont"/>
    <w:link w:val="CommentText"/>
    <w:uiPriority w:val="99"/>
    <w:semiHidden/>
    <w:rsid w:val="0083597F"/>
    <w:rPr>
      <w:sz w:val="20"/>
      <w:szCs w:val="20"/>
    </w:rPr>
  </w:style>
  <w:style w:type="paragraph" w:styleId="CommentSubject">
    <w:name w:val="annotation subject"/>
    <w:basedOn w:val="CommentText"/>
    <w:next w:val="CommentText"/>
    <w:link w:val="CommentSubjectChar"/>
    <w:uiPriority w:val="99"/>
    <w:semiHidden/>
    <w:unhideWhenUsed/>
    <w:rsid w:val="0083597F"/>
    <w:rPr>
      <w:b/>
      <w:bCs/>
    </w:rPr>
  </w:style>
  <w:style w:type="character" w:customStyle="1" w:styleId="CommentSubjectChar">
    <w:name w:val="Comment Subject Char"/>
    <w:basedOn w:val="CommentTextChar"/>
    <w:link w:val="CommentSubject"/>
    <w:uiPriority w:val="99"/>
    <w:semiHidden/>
    <w:rsid w:val="0083597F"/>
    <w:rPr>
      <w:b/>
      <w:bCs/>
      <w:sz w:val="20"/>
      <w:szCs w:val="20"/>
    </w:rPr>
  </w:style>
  <w:style w:type="paragraph" w:styleId="ListParagraph">
    <w:name w:val="List Paragraph"/>
    <w:basedOn w:val="Normal"/>
    <w:uiPriority w:val="34"/>
    <w:qFormat/>
    <w:rsid w:val="00A47692"/>
    <w:pPr>
      <w:spacing w:after="200"/>
      <w:ind w:left="720"/>
      <w:contextualSpacing/>
    </w:pPr>
    <w:rPr>
      <w:rFonts w:ascii="Calibri" w:eastAsia="Calibri" w:hAnsi="Calibri" w:cs="Times New Roman"/>
      <w:color w:val="auto"/>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aine.guthals@llcc.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cademiceffectiveness@llc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jpg@01D1D07D.F1D2849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llcc.edu/assessment/" TargetMode="Externa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ennifer.o'malley@llcc.edu?subject=Assessment%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rrier\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B5A85F471748349E226D21D8B512BB"/>
        <w:category>
          <w:name w:val="General"/>
          <w:gallery w:val="placeholder"/>
        </w:category>
        <w:types>
          <w:type w:val="bbPlcHdr"/>
        </w:types>
        <w:behaviors>
          <w:behavior w:val="content"/>
        </w:behaviors>
        <w:guid w:val="{AE930B2B-11E2-4481-AAF1-BEAC4FF24F7D}"/>
      </w:docPartPr>
      <w:docPartBody>
        <w:p w:rsidR="00864C16" w:rsidRDefault="001E5762" w:rsidP="001E5762">
          <w:pPr>
            <w:pStyle w:val="B6B5A85F471748349E226D21D8B512BB"/>
          </w:pPr>
          <w:r>
            <w:t>Company Name</w:t>
          </w:r>
        </w:p>
      </w:docPartBody>
    </w:docPart>
    <w:docPart>
      <w:docPartPr>
        <w:name w:val="0388FFDDE1BA44099D4F1497AB4ABB45"/>
        <w:category>
          <w:name w:val="General"/>
          <w:gallery w:val="placeholder"/>
        </w:category>
        <w:types>
          <w:type w:val="bbPlcHdr"/>
        </w:types>
        <w:behaviors>
          <w:behavior w:val="content"/>
        </w:behaviors>
        <w:guid w:val="{80B65F8E-8EC9-4275-96D6-C92041118D43}"/>
      </w:docPartPr>
      <w:docPartBody>
        <w:p w:rsidR="00864C16" w:rsidRDefault="001E5762" w:rsidP="001E5762">
          <w:pPr>
            <w:pStyle w:val="0388FFDDE1BA44099D4F1497AB4ABB45"/>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panose1 w:val="02000500000000000000"/>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80D466"/>
    <w:lvl w:ilvl="0">
      <w:start w:val="1"/>
      <w:numFmt w:val="bullet"/>
      <w:pStyle w:val="ListBullet"/>
      <w:lvlText w:val=""/>
      <w:lvlJc w:val="left"/>
      <w:pPr>
        <w:tabs>
          <w:tab w:val="num" w:pos="360"/>
        </w:tabs>
        <w:ind w:left="360" w:hanging="360"/>
      </w:pPr>
      <w:rPr>
        <w:rFonts w:ascii="Symbol" w:hAnsi="Symbol" w:hint="default"/>
        <w:color w:val="5B9BD5" w:themeColor="accent1"/>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CB"/>
    <w:rsid w:val="00116CED"/>
    <w:rsid w:val="00133C77"/>
    <w:rsid w:val="001E5762"/>
    <w:rsid w:val="00262DC7"/>
    <w:rsid w:val="00313FFA"/>
    <w:rsid w:val="00391A8B"/>
    <w:rsid w:val="003E6A2F"/>
    <w:rsid w:val="0057645C"/>
    <w:rsid w:val="005C02C4"/>
    <w:rsid w:val="006B0046"/>
    <w:rsid w:val="00806534"/>
    <w:rsid w:val="00864C16"/>
    <w:rsid w:val="00877C8D"/>
    <w:rsid w:val="00896A08"/>
    <w:rsid w:val="009177C6"/>
    <w:rsid w:val="00944CCB"/>
    <w:rsid w:val="009558EF"/>
    <w:rsid w:val="009C2D86"/>
    <w:rsid w:val="009D37AF"/>
    <w:rsid w:val="00AA0187"/>
    <w:rsid w:val="00AE2680"/>
    <w:rsid w:val="00B376AA"/>
    <w:rsid w:val="00B450FC"/>
    <w:rsid w:val="00C63C36"/>
    <w:rsid w:val="00C65B41"/>
    <w:rsid w:val="00CD3EC5"/>
    <w:rsid w:val="00DD4FEB"/>
    <w:rsid w:val="00E9052E"/>
    <w:rsid w:val="00EC53B1"/>
    <w:rsid w:val="00EE0D30"/>
    <w:rsid w:val="00FB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D5AE7F5154E878F9297BA64C28D4C">
    <w:name w:val="179D5AE7F5154E878F9297BA64C28D4C"/>
  </w:style>
  <w:style w:type="paragraph" w:styleId="BlockText">
    <w:name w:val="Block Text"/>
    <w:basedOn w:val="Normal"/>
    <w:uiPriority w:val="1"/>
    <w:unhideWhenUsed/>
    <w:qFormat/>
    <w:pPr>
      <w:spacing w:line="252" w:lineRule="auto"/>
      <w:ind w:left="504" w:right="504"/>
    </w:pPr>
    <w:rPr>
      <w:rFonts w:eastAsiaTheme="minorHAnsi"/>
      <w:color w:val="FFFFFF" w:themeColor="background1"/>
      <w:kern w:val="2"/>
      <w:sz w:val="20"/>
      <w:szCs w:val="18"/>
      <w:lang w:eastAsia="ja-JP"/>
      <w14:ligatures w14:val="standard"/>
    </w:rPr>
  </w:style>
  <w:style w:type="paragraph" w:customStyle="1" w:styleId="46421BF811BF409E9AF8EE957F2EE3D4">
    <w:name w:val="46421BF811BF409E9AF8EE957F2EE3D4"/>
  </w:style>
  <w:style w:type="paragraph" w:customStyle="1" w:styleId="0F0B17877373486597A87C80EC7EA389">
    <w:name w:val="0F0B17877373486597A87C80EC7EA389"/>
  </w:style>
  <w:style w:type="paragraph" w:customStyle="1" w:styleId="E3FFD1E3D4364F6CA86C26E7975254AD">
    <w:name w:val="E3FFD1E3D4364F6CA86C26E7975254AD"/>
  </w:style>
  <w:style w:type="paragraph" w:customStyle="1" w:styleId="5F0008CD51314838BF3C724421FAD1AD">
    <w:name w:val="5F0008CD51314838BF3C724421FAD1AD"/>
  </w:style>
  <w:style w:type="paragraph" w:customStyle="1" w:styleId="6EB16CDEAC994EA582962C3303F14455">
    <w:name w:val="6EB16CDEAC994EA582962C3303F14455"/>
  </w:style>
  <w:style w:type="paragraph" w:customStyle="1" w:styleId="846E93DCE78643ACA110AB6E56E778C7">
    <w:name w:val="846E93DCE78643ACA110AB6E56E778C7"/>
  </w:style>
  <w:style w:type="paragraph" w:customStyle="1" w:styleId="E7AD8A1B6D4949118F258BDF33665380">
    <w:name w:val="E7AD8A1B6D4949118F258BDF33665380"/>
  </w:style>
  <w:style w:type="paragraph" w:customStyle="1" w:styleId="C0D27362AE6D46128BA2F5B31966AFFA">
    <w:name w:val="C0D27362AE6D46128BA2F5B31966AFFA"/>
  </w:style>
  <w:style w:type="paragraph" w:customStyle="1" w:styleId="0A3A1724FF934A80976988E5C0437D1E">
    <w:name w:val="0A3A1724FF934A80976988E5C0437D1E"/>
  </w:style>
  <w:style w:type="paragraph" w:customStyle="1" w:styleId="E1C1A9EC05C040B5ABF49352DF474D85">
    <w:name w:val="E1C1A9EC05C040B5ABF49352DF474D85"/>
  </w:style>
  <w:style w:type="paragraph" w:styleId="Quote">
    <w:name w:val="Quote"/>
    <w:basedOn w:val="Normal"/>
    <w:link w:val="QuoteChar"/>
    <w:uiPriority w:val="3"/>
    <w:unhideWhenUsed/>
    <w:qFormat/>
    <w:rsid w:val="00944CCB"/>
    <w:pPr>
      <w:spacing w:before="480" w:after="480" w:line="276" w:lineRule="auto"/>
      <w:ind w:left="504" w:right="504"/>
      <w:contextualSpacing/>
    </w:pPr>
    <w:rPr>
      <w:rFonts w:asciiTheme="majorHAnsi" w:eastAsiaTheme="majorEastAsia" w:hAnsiTheme="majorHAnsi" w:cstheme="majorBidi"/>
      <w:color w:val="FFFFFF" w:themeColor="background1"/>
      <w:kern w:val="2"/>
      <w:szCs w:val="18"/>
      <w:lang w:eastAsia="ja-JP"/>
      <w14:ligatures w14:val="standard"/>
    </w:rPr>
  </w:style>
  <w:style w:type="character" w:customStyle="1" w:styleId="QuoteChar">
    <w:name w:val="Quote Char"/>
    <w:basedOn w:val="DefaultParagraphFont"/>
    <w:link w:val="Quote"/>
    <w:uiPriority w:val="3"/>
    <w:rsid w:val="00944CCB"/>
    <w:rPr>
      <w:rFonts w:asciiTheme="majorHAnsi" w:eastAsiaTheme="majorEastAsia" w:hAnsiTheme="majorHAnsi" w:cstheme="majorBidi"/>
      <w:color w:val="FFFFFF" w:themeColor="background1"/>
      <w:kern w:val="2"/>
      <w:szCs w:val="18"/>
      <w:lang w:eastAsia="ja-JP"/>
      <w14:ligatures w14:val="standard"/>
    </w:rPr>
  </w:style>
  <w:style w:type="paragraph" w:customStyle="1" w:styleId="48C90813BA3247BFB437308FB607BD4B">
    <w:name w:val="48C90813BA3247BFB437308FB607BD4B"/>
  </w:style>
  <w:style w:type="paragraph" w:customStyle="1" w:styleId="7CCE37F0ABD049CD8B63ED1494DB3B88">
    <w:name w:val="7CCE37F0ABD049CD8B63ED1494DB3B88"/>
  </w:style>
  <w:style w:type="paragraph" w:customStyle="1" w:styleId="BDF84433EFE849518177A10B03BFE4E4">
    <w:name w:val="BDF84433EFE849518177A10B03BFE4E4"/>
  </w:style>
  <w:style w:type="paragraph" w:customStyle="1" w:styleId="29F0D395DEEC45E3B27A259886218E6D">
    <w:name w:val="29F0D395DEEC45E3B27A259886218E6D"/>
  </w:style>
  <w:style w:type="paragraph" w:customStyle="1" w:styleId="C7D60D9770AB4EADA11214AE017C5963">
    <w:name w:val="C7D60D9770AB4EADA11214AE017C5963"/>
  </w:style>
  <w:style w:type="paragraph" w:customStyle="1" w:styleId="AB30ACDF76804623A81887A3081F3922">
    <w:name w:val="AB30ACDF76804623A81887A3081F3922"/>
  </w:style>
  <w:style w:type="paragraph" w:customStyle="1" w:styleId="A210E4E038F44FCC80CA7C644EA88068">
    <w:name w:val="A210E4E038F44FCC80CA7C644EA88068"/>
  </w:style>
  <w:style w:type="paragraph" w:styleId="ListBullet">
    <w:name w:val="List Bullet"/>
    <w:basedOn w:val="Normal"/>
    <w:uiPriority w:val="3"/>
    <w:unhideWhenUsed/>
    <w:qFormat/>
    <w:pPr>
      <w:numPr>
        <w:numId w:val="1"/>
      </w:numPr>
      <w:tabs>
        <w:tab w:val="left" w:pos="360"/>
      </w:tabs>
      <w:spacing w:after="120" w:line="276" w:lineRule="auto"/>
    </w:pPr>
    <w:rPr>
      <w:rFonts w:eastAsiaTheme="minorHAnsi"/>
      <w:color w:val="44546A" w:themeColor="text2"/>
      <w:kern w:val="2"/>
      <w:sz w:val="18"/>
      <w:szCs w:val="18"/>
      <w:lang w:eastAsia="ja-JP"/>
      <w14:ligatures w14:val="standard"/>
    </w:rPr>
  </w:style>
  <w:style w:type="paragraph" w:customStyle="1" w:styleId="CE4F2CC3BDC942C5AC3A9137598074E3">
    <w:name w:val="CE4F2CC3BDC942C5AC3A9137598074E3"/>
  </w:style>
  <w:style w:type="paragraph" w:customStyle="1" w:styleId="68312CBF2EBD40449E3D18E50135C409">
    <w:name w:val="68312CBF2EBD40449E3D18E50135C409"/>
  </w:style>
  <w:style w:type="paragraph" w:customStyle="1" w:styleId="3089F1DD77B34D77AB54418C65FEEA86">
    <w:name w:val="3089F1DD77B34D77AB54418C65FEEA86"/>
  </w:style>
  <w:style w:type="paragraph" w:customStyle="1" w:styleId="F249D9A8BACA4044BBB9C003DACAD863">
    <w:name w:val="F249D9A8BACA4044BBB9C003DACAD863"/>
  </w:style>
  <w:style w:type="paragraph" w:customStyle="1" w:styleId="B1C08AEBAD5D4AA49334FB980B5B5814">
    <w:name w:val="B1C08AEBAD5D4AA49334FB980B5B5814"/>
    <w:rsid w:val="00944CCB"/>
  </w:style>
  <w:style w:type="paragraph" w:customStyle="1" w:styleId="D3867D9B6C1E44D693C4BCD08DF2C8B4">
    <w:name w:val="D3867D9B6C1E44D693C4BCD08DF2C8B4"/>
    <w:rsid w:val="00944CCB"/>
  </w:style>
  <w:style w:type="paragraph" w:customStyle="1" w:styleId="C62A9DCF87974EC892FF2F84A8F4FB73">
    <w:name w:val="C62A9DCF87974EC892FF2F84A8F4FB73"/>
    <w:rsid w:val="00944CCB"/>
  </w:style>
  <w:style w:type="paragraph" w:customStyle="1" w:styleId="E6BA25D76827488FA71BF4D9711E9739">
    <w:name w:val="E6BA25D76827488FA71BF4D9711E9739"/>
    <w:rsid w:val="00944CCB"/>
  </w:style>
  <w:style w:type="paragraph" w:customStyle="1" w:styleId="01FD311518E94E49B2A3470BF25FE21C">
    <w:name w:val="01FD311518E94E49B2A3470BF25FE21C"/>
    <w:rsid w:val="005C02C4"/>
  </w:style>
  <w:style w:type="paragraph" w:customStyle="1" w:styleId="EFFE5CEFA3384124A0F8E48CD485166E">
    <w:name w:val="EFFE5CEFA3384124A0F8E48CD485166E"/>
    <w:rsid w:val="005C02C4"/>
  </w:style>
  <w:style w:type="paragraph" w:customStyle="1" w:styleId="B6B5A85F471748349E226D21D8B512BB">
    <w:name w:val="B6B5A85F471748349E226D21D8B512BB"/>
    <w:rsid w:val="001E5762"/>
  </w:style>
  <w:style w:type="paragraph" w:customStyle="1" w:styleId="0388FFDDE1BA44099D4F1497AB4ABB45">
    <w:name w:val="0388FFDDE1BA44099D4F1497AB4ABB45"/>
    <w:rsid w:val="001E5762"/>
  </w:style>
  <w:style w:type="paragraph" w:customStyle="1" w:styleId="5017657BE8B64475B7807DB701E349F3">
    <w:name w:val="5017657BE8B64475B7807DB701E349F3"/>
    <w:rsid w:val="00896A08"/>
  </w:style>
  <w:style w:type="paragraph" w:customStyle="1" w:styleId="A71B75533FDD45A1A73C78AD299587DC">
    <w:name w:val="A71B75533FDD45A1A73C78AD299587DC"/>
    <w:rsid w:val="00896A08"/>
  </w:style>
  <w:style w:type="paragraph" w:customStyle="1" w:styleId="703578343E4541D2BE0ED7711F908605">
    <w:name w:val="703578343E4541D2BE0ED7711F908605"/>
    <w:rsid w:val="00AE2680"/>
  </w:style>
  <w:style w:type="paragraph" w:customStyle="1" w:styleId="9C9FAD6BBA5F404EAD371B413CF7C01B">
    <w:name w:val="9C9FAD6BBA5F404EAD371B413CF7C01B"/>
    <w:rsid w:val="00AE2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Academic Effectiveness Manager</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A340419C30A241B116EBF0A64E62AC" ma:contentTypeVersion="6" ma:contentTypeDescription="Create a new document." ma:contentTypeScope="" ma:versionID="aa29315a262ef29065b9f4e7ffa1f555">
  <xsd:schema xmlns:xsd="http://www.w3.org/2001/XMLSchema" xmlns:xs="http://www.w3.org/2001/XMLSchema" xmlns:p="http://schemas.microsoft.com/office/2006/metadata/properties" xmlns:ns2="b7e5c56f-c315-404d-b97f-12e0251a2f0b" xmlns:ns3="d4c93399-d06c-4897-85ff-8e53205acedb" targetNamespace="http://schemas.microsoft.com/office/2006/metadata/properties" ma:root="true" ma:fieldsID="e7ea7e7b9ffc6f1466201f878cc82392" ns2:_="" ns3:_="">
    <xsd:import namespace="b7e5c56f-c315-404d-b97f-12e0251a2f0b"/>
    <xsd:import namespace="d4c93399-d06c-4897-85ff-8e53205ace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5c56f-c315-404d-b97f-12e0251a2f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93399-d06c-4897-85ff-8e53205aced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608552-EB0A-4F92-80CE-4B2FD586D8D9}">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dcmitype/"/>
    <ds:schemaRef ds:uri="b7e5c56f-c315-404d-b97f-12e0251a2f0b"/>
    <ds:schemaRef ds:uri="d4c93399-d06c-4897-85ff-8e53205acedb"/>
    <ds:schemaRef ds:uri="http://www.w3.org/XML/1998/namespace"/>
  </ds:schemaRefs>
</ds:datastoreItem>
</file>

<file path=customXml/itemProps3.xml><?xml version="1.0" encoding="utf-8"?>
<ds:datastoreItem xmlns:ds="http://schemas.openxmlformats.org/officeDocument/2006/customXml" ds:itemID="{D44B4F3A-8D95-4FA7-AF26-42F1B0B12C1F}">
  <ds:schemaRefs>
    <ds:schemaRef ds:uri="http://schemas.microsoft.com/sharepoint/v3/contenttype/forms"/>
  </ds:schemaRefs>
</ds:datastoreItem>
</file>

<file path=customXml/itemProps4.xml><?xml version="1.0" encoding="utf-8"?>
<ds:datastoreItem xmlns:ds="http://schemas.openxmlformats.org/officeDocument/2006/customXml" ds:itemID="{4B80A458-E303-435B-AA2A-35DE5B54E06A}"/>
</file>

<file path=customXml/itemProps5.xml><?xml version="1.0" encoding="utf-8"?>
<ds:datastoreItem xmlns:ds="http://schemas.openxmlformats.org/officeDocument/2006/customXml" ds:itemID="{6ADB6743-FD82-49EE-A94F-5A953948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(blue).dotx</Template>
  <TotalTime>0</TotalTime>
  <Pages>3</Pages>
  <Words>872</Words>
  <Characters>4974</Characters>
  <Application>Microsoft Office Word</Application>
  <DocSecurity>0</DocSecurity>
  <Lines>41</Lines>
  <Paragraphs>11</Paragraphs>
  <ScaleCrop>false</ScaleCrop>
  <Company>Elaine Guthals</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Guthals, Elaine</dc:creator>
  <cp:keywords/>
  <cp:lastModifiedBy>Guthals, Elaine</cp:lastModifiedBy>
  <cp:revision>5</cp:revision>
  <cp:lastPrinted>2016-06-21T21:34:00Z</cp:lastPrinted>
  <dcterms:created xsi:type="dcterms:W3CDTF">2017-08-16T17:53:00Z</dcterms:created>
  <dcterms:modified xsi:type="dcterms:W3CDTF">2017-08-16T22:28:00Z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0x01010001A340419C30A241B116EBF0A64E62AC</vt:lpwstr>
  </property>
</Properties>
</file>