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C44" w:rsidRPr="00D37CA5" w:rsidRDefault="00DD2FE5" w:rsidP="00BC4BDB">
      <w:pPr>
        <w:rPr>
          <w:b/>
          <w:sz w:val="24"/>
          <w:szCs w:val="24"/>
        </w:rPr>
      </w:pPr>
      <w:r>
        <w:rPr>
          <w:b/>
          <w:sz w:val="24"/>
          <w:szCs w:val="24"/>
        </w:rPr>
        <w:t>Important notice</w:t>
      </w:r>
      <w:r w:rsidR="00996C44" w:rsidRPr="00D37CA5">
        <w:rPr>
          <w:b/>
          <w:sz w:val="24"/>
          <w:szCs w:val="24"/>
        </w:rPr>
        <w:t xml:space="preserve"> from Payroll:</w:t>
      </w:r>
    </w:p>
    <w:p w:rsidR="00996C44" w:rsidRDefault="00996C44" w:rsidP="00BC4BDB"/>
    <w:p w:rsidR="00996C44" w:rsidRDefault="00996C44" w:rsidP="00BC4BDB">
      <w:r>
        <w:t>As we approach the end of 2014 and the beginning of 2015, it is time to ask</w:t>
      </w:r>
      <w:r w:rsidR="006F2675">
        <w:t xml:space="preserve"> </w:t>
      </w:r>
      <w:proofErr w:type="gramStart"/>
      <w:r w:rsidR="006F2675">
        <w:t>yourself</w:t>
      </w:r>
      <w:proofErr w:type="gramEnd"/>
      <w:r>
        <w:t xml:space="preserve"> 3 questions:</w:t>
      </w:r>
    </w:p>
    <w:p w:rsidR="00996C44" w:rsidRDefault="00996C44" w:rsidP="00BC4BDB"/>
    <w:p w:rsidR="004E2AE1" w:rsidRDefault="007C54C6" w:rsidP="00996C44">
      <w:pPr>
        <w:pStyle w:val="ListParagraph"/>
        <w:numPr>
          <w:ilvl w:val="0"/>
          <w:numId w:val="7"/>
        </w:numPr>
      </w:pPr>
      <w:r>
        <w:t>Are you signed up to receive your W-2 electronically</w:t>
      </w:r>
      <w:r w:rsidR="00F960DF">
        <w:t>?  Here are some of the</w:t>
      </w:r>
      <w:r>
        <w:t xml:space="preserve"> advantages to an electronic W-2:</w:t>
      </w:r>
      <w:bookmarkStart w:id="0" w:name="_GoBack"/>
      <w:bookmarkEnd w:id="0"/>
    </w:p>
    <w:p w:rsidR="007C54C6" w:rsidRDefault="007C54C6" w:rsidP="007C54C6">
      <w:pPr>
        <w:pStyle w:val="ListParagraph"/>
        <w:numPr>
          <w:ilvl w:val="0"/>
          <w:numId w:val="5"/>
        </w:numPr>
      </w:pPr>
      <w:r>
        <w:t>You don’t have to wait for “snail mail” or worry that your personal information will get lost or delivered to the wrong address</w:t>
      </w:r>
    </w:p>
    <w:p w:rsidR="007C54C6" w:rsidRDefault="00996C44" w:rsidP="007C54C6">
      <w:pPr>
        <w:pStyle w:val="ListParagraph"/>
        <w:numPr>
          <w:ilvl w:val="0"/>
          <w:numId w:val="5"/>
        </w:numPr>
      </w:pPr>
      <w:r>
        <w:t>You can</w:t>
      </w:r>
      <w:r w:rsidR="007C54C6">
        <w:t xml:space="preserve"> access your W-2 at your convenience </w:t>
      </w:r>
    </w:p>
    <w:p w:rsidR="007C54C6" w:rsidRDefault="007C54C6" w:rsidP="007C54C6">
      <w:pPr>
        <w:pStyle w:val="ListParagraph"/>
        <w:numPr>
          <w:ilvl w:val="0"/>
          <w:numId w:val="5"/>
        </w:numPr>
      </w:pPr>
      <w:r>
        <w:t>You can print and reprint your W-2 as often as needed.  And the f</w:t>
      </w:r>
      <w:r w:rsidR="006F2675">
        <w:t>orm you print is the same</w:t>
      </w:r>
      <w:r>
        <w:t xml:space="preserve"> form that you would get from the Payroll office.</w:t>
      </w:r>
    </w:p>
    <w:p w:rsidR="008A5AA2" w:rsidRDefault="008A5AA2" w:rsidP="007C54C6">
      <w:pPr>
        <w:pStyle w:val="ListParagraph"/>
        <w:numPr>
          <w:ilvl w:val="0"/>
          <w:numId w:val="5"/>
        </w:numPr>
      </w:pPr>
      <w:r>
        <w:t>By selecting the electronic W-2 option, you also have access to prior year</w:t>
      </w:r>
      <w:r w:rsidR="00996C44">
        <w:t xml:space="preserve"> tax</w:t>
      </w:r>
      <w:r>
        <w:t xml:space="preserve"> forms</w:t>
      </w:r>
      <w:r w:rsidR="00F960DF">
        <w:t xml:space="preserve"> since 2010</w:t>
      </w:r>
    </w:p>
    <w:p w:rsidR="007C54C6" w:rsidRDefault="007C54C6" w:rsidP="007C54C6"/>
    <w:p w:rsidR="007C54C6" w:rsidRDefault="007C54C6" w:rsidP="00BC4BDB">
      <w:pPr>
        <w:ind w:left="360"/>
      </w:pPr>
      <w:r>
        <w:t xml:space="preserve">To sign up, or to confirm your W-2 </w:t>
      </w:r>
      <w:r w:rsidR="006F2675">
        <w:t xml:space="preserve">consent </w:t>
      </w:r>
      <w:r>
        <w:t xml:space="preserve">status, go to the LLCC website and log into Web-Advisor.  Select the link </w:t>
      </w:r>
      <w:r w:rsidR="008A5AA2">
        <w:t xml:space="preserve">for “Employees”.  Click on the link “W-2 Electronic Consent”.  If you have never received an electronic W-2, click the radio button to opt for your W-2 via electronic format.  If you have made that selection in a previous year, your consent will continue to be active until you opt </w:t>
      </w:r>
      <w:r w:rsidR="00F960DF">
        <w:t xml:space="preserve">to stop.  </w:t>
      </w:r>
    </w:p>
    <w:p w:rsidR="00F960DF" w:rsidRDefault="00F960DF" w:rsidP="007C54C6"/>
    <w:p w:rsidR="00F960DF" w:rsidRDefault="00F960DF" w:rsidP="00BC4BDB">
      <w:pPr>
        <w:pStyle w:val="ListParagraph"/>
        <w:numPr>
          <w:ilvl w:val="0"/>
          <w:numId w:val="7"/>
        </w:numPr>
      </w:pPr>
      <w:r>
        <w:t xml:space="preserve">Have you moved during 2014?  It is easy to forget to update your address, especially if you receive payroll direct deposit.  </w:t>
      </w:r>
      <w:r w:rsidR="00980AEB">
        <w:t>Please take a moment to b</w:t>
      </w:r>
      <w:r w:rsidR="00996C44">
        <w:t>e sure that we have your current</w:t>
      </w:r>
      <w:r w:rsidR="00980AEB">
        <w:t xml:space="preserve"> address for tax reporting purposes.</w:t>
      </w:r>
    </w:p>
    <w:p w:rsidR="00980AEB" w:rsidRDefault="00980AEB" w:rsidP="007C54C6"/>
    <w:p w:rsidR="00996C44" w:rsidRDefault="00980AEB" w:rsidP="00BC4BDB">
      <w:pPr>
        <w:pStyle w:val="ListParagraph"/>
        <w:numPr>
          <w:ilvl w:val="0"/>
          <w:numId w:val="7"/>
        </w:numPr>
      </w:pPr>
      <w:r>
        <w:t xml:space="preserve">When was the last time you updated your W-4 tax forms?  Life changes such as marriage, divorce, </w:t>
      </w:r>
      <w:r w:rsidR="00996C44">
        <w:t xml:space="preserve">a </w:t>
      </w:r>
      <w:r>
        <w:t xml:space="preserve">new child, or becoming an empty nester can affect your tax liability.  If your tax withholdings do not match your tax liability it could result in either </w:t>
      </w:r>
      <w:r w:rsidR="001E62CB">
        <w:t>underpayment</w:t>
      </w:r>
      <w:r w:rsidR="00996C44">
        <w:t xml:space="preserve"> </w:t>
      </w:r>
      <w:r w:rsidR="001E62CB">
        <w:t xml:space="preserve">which will leave you </w:t>
      </w:r>
      <w:r>
        <w:t xml:space="preserve">owing income tax at the end of the year (and possible penalties) </w:t>
      </w:r>
      <w:r w:rsidR="001E62CB">
        <w:t xml:space="preserve">OR </w:t>
      </w:r>
      <w:r w:rsidR="00BC4BDB">
        <w:t>o</w:t>
      </w:r>
      <w:r w:rsidR="00996C44">
        <w:t xml:space="preserve">verpayment </w:t>
      </w:r>
      <w:r w:rsidR="001E62CB">
        <w:t xml:space="preserve">which </w:t>
      </w:r>
      <w:r w:rsidR="00BC4BDB">
        <w:t>reduces your available income</w:t>
      </w:r>
      <w:r w:rsidR="00DD2FE5">
        <w:t xml:space="preserve"> each pay period.  The 2015 F</w:t>
      </w:r>
      <w:r w:rsidR="006F2675">
        <w:t xml:space="preserve">ederal W-4 form </w:t>
      </w:r>
      <w:r w:rsidR="00DD2FE5">
        <w:t>and the Illinois State W-4 form are</w:t>
      </w:r>
      <w:r w:rsidR="006F2675">
        <w:t xml:space="preserve"> available on the Finance Department page of</w:t>
      </w:r>
      <w:r w:rsidR="001E62CB">
        <w:t xml:space="preserve"> </w:t>
      </w:r>
      <w:r w:rsidR="006F2675">
        <w:t xml:space="preserve">the Portal under Documents –&gt; Payroll or contact Cheryl Sneed </w:t>
      </w:r>
      <w:r w:rsidR="00D37CA5">
        <w:t xml:space="preserve">@ </w:t>
      </w:r>
      <w:hyperlink r:id="rId7" w:history="1">
        <w:r w:rsidR="00D37CA5" w:rsidRPr="00D1636C">
          <w:rPr>
            <w:rStyle w:val="Hyperlink"/>
          </w:rPr>
          <w:t>cheryl.sneed@llcc.edu</w:t>
        </w:r>
      </w:hyperlink>
      <w:r w:rsidR="00D37CA5">
        <w:t xml:space="preserve"> and I can email the form</w:t>
      </w:r>
      <w:r w:rsidR="00DD2FE5">
        <w:t>s</w:t>
      </w:r>
      <w:r w:rsidR="00D37CA5">
        <w:t xml:space="preserve"> to you.</w:t>
      </w:r>
    </w:p>
    <w:p w:rsidR="00996C44" w:rsidRDefault="00996C44" w:rsidP="00996C44">
      <w:pPr>
        <w:pStyle w:val="ListParagraph"/>
      </w:pPr>
    </w:p>
    <w:p w:rsidR="00D37CA5" w:rsidRDefault="001E62CB" w:rsidP="00D37CA5">
      <w:pPr>
        <w:pStyle w:val="ListParagraph"/>
        <w:ind w:left="360"/>
      </w:pPr>
      <w:r>
        <w:t>In fact, if you are receiving a tax refund each year, you may want to consider changing your tax withholdings to reduce the amount of tax withheld each pay period and then investing the additional funds in a t</w:t>
      </w:r>
      <w:r w:rsidR="006F2675">
        <w:t>ax-sheltered retirement account w</w:t>
      </w:r>
      <w:r w:rsidR="00D37CA5">
        <w:t xml:space="preserve">ith either TIAA-CREF or </w:t>
      </w:r>
      <w:proofErr w:type="spellStart"/>
      <w:r w:rsidR="00D37CA5">
        <w:t>Valic</w:t>
      </w:r>
      <w:proofErr w:type="spellEnd"/>
      <w:r w:rsidR="00D37CA5">
        <w:t xml:space="preserve">.  </w:t>
      </w:r>
      <w:r w:rsidR="00DD2FE5">
        <w:t>Please contact Cheryl Sneed for more information.</w:t>
      </w:r>
    </w:p>
    <w:p w:rsidR="00DD2FE5" w:rsidRDefault="00DD2FE5" w:rsidP="00D37CA5">
      <w:pPr>
        <w:pStyle w:val="ListParagraph"/>
        <w:ind w:left="360"/>
      </w:pPr>
    </w:p>
    <w:p w:rsidR="004E2AE1" w:rsidRDefault="00996C44" w:rsidP="006D2BB3">
      <w:r>
        <w:t xml:space="preserve">If you have any questions or need assistance with electronic format W-2 forms, verifying or updating your address or verifying or updating your tax withholdings please contact Cheryl Sneed at </w:t>
      </w:r>
      <w:hyperlink r:id="rId8" w:history="1">
        <w:r w:rsidR="006F2675" w:rsidRPr="00D1636C">
          <w:rPr>
            <w:rStyle w:val="Hyperlink"/>
          </w:rPr>
          <w:t>cheryl.sneed@llcc.edu</w:t>
        </w:r>
      </w:hyperlink>
      <w:r>
        <w:t xml:space="preserve"> or 6-2247 or Dorothy Marshall at </w:t>
      </w:r>
      <w:hyperlink r:id="rId9" w:history="1">
        <w:r w:rsidRPr="00990F18">
          <w:rPr>
            <w:rStyle w:val="Hyperlink"/>
          </w:rPr>
          <w:t>dorothy.marshall@llcc.edu</w:t>
        </w:r>
      </w:hyperlink>
      <w:r>
        <w:t xml:space="preserve"> or 6-2252. </w:t>
      </w:r>
    </w:p>
    <w:p w:rsidR="004E2AE1" w:rsidRDefault="004E2AE1" w:rsidP="006D2BB3"/>
    <w:p w:rsidR="004E2AE1" w:rsidRDefault="004E2AE1" w:rsidP="006D2BB3"/>
    <w:p w:rsidR="004E2AE1" w:rsidRDefault="004E2AE1" w:rsidP="006D2BB3"/>
    <w:p w:rsidR="00294EF9" w:rsidRDefault="00294EF9" w:rsidP="006D2BB3"/>
    <w:sectPr w:rsidR="00294EF9" w:rsidSect="006F3D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in;height:38.25pt;visibility:visible;mso-wrap-style:square" o:bullet="t">
        <v:imagedata r:id="rId1" o:title="MC900264238[1]"/>
      </v:shape>
    </w:pict>
  </w:numPicBullet>
  <w:abstractNum w:abstractNumId="0">
    <w:nsid w:val="0D4A0CD1"/>
    <w:multiLevelType w:val="hybridMultilevel"/>
    <w:tmpl w:val="AE78CC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C12D3D"/>
    <w:multiLevelType w:val="hybridMultilevel"/>
    <w:tmpl w:val="2B56EBE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4C290B"/>
    <w:multiLevelType w:val="hybridMultilevel"/>
    <w:tmpl w:val="93907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F6346"/>
    <w:multiLevelType w:val="hybridMultilevel"/>
    <w:tmpl w:val="5C9AED02"/>
    <w:lvl w:ilvl="0" w:tplc="A746ADC2">
      <w:start w:val="199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72DBD"/>
    <w:multiLevelType w:val="hybridMultilevel"/>
    <w:tmpl w:val="74F2D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D746C"/>
    <w:multiLevelType w:val="hybridMultilevel"/>
    <w:tmpl w:val="0F2A2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21FBF"/>
    <w:multiLevelType w:val="hybridMultilevel"/>
    <w:tmpl w:val="3C445BB6"/>
    <w:lvl w:ilvl="0" w:tplc="BA26E3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360C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786B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3BA96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D03D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4E43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7645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A3F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303F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EA"/>
    <w:rsid w:val="00070C34"/>
    <w:rsid w:val="0015798F"/>
    <w:rsid w:val="001654EA"/>
    <w:rsid w:val="00183B27"/>
    <w:rsid w:val="001A34AE"/>
    <w:rsid w:val="001E62CB"/>
    <w:rsid w:val="00242E1C"/>
    <w:rsid w:val="0026652E"/>
    <w:rsid w:val="00294EF9"/>
    <w:rsid w:val="00307473"/>
    <w:rsid w:val="0039688B"/>
    <w:rsid w:val="003E6B4C"/>
    <w:rsid w:val="00482A52"/>
    <w:rsid w:val="004D5DEA"/>
    <w:rsid w:val="004E2AE1"/>
    <w:rsid w:val="004F4C86"/>
    <w:rsid w:val="0057125D"/>
    <w:rsid w:val="00633E3C"/>
    <w:rsid w:val="00683C53"/>
    <w:rsid w:val="006D2BB3"/>
    <w:rsid w:val="006F2675"/>
    <w:rsid w:val="006F3445"/>
    <w:rsid w:val="006F3D4A"/>
    <w:rsid w:val="00727C5F"/>
    <w:rsid w:val="007C008C"/>
    <w:rsid w:val="007C54C6"/>
    <w:rsid w:val="00840ED2"/>
    <w:rsid w:val="008A5AA2"/>
    <w:rsid w:val="008D4A6C"/>
    <w:rsid w:val="009675B5"/>
    <w:rsid w:val="00971847"/>
    <w:rsid w:val="00980AEB"/>
    <w:rsid w:val="00981BCB"/>
    <w:rsid w:val="00982D95"/>
    <w:rsid w:val="00996C44"/>
    <w:rsid w:val="009B59F3"/>
    <w:rsid w:val="009E4EA1"/>
    <w:rsid w:val="00AE784B"/>
    <w:rsid w:val="00BC4BDB"/>
    <w:rsid w:val="00C27212"/>
    <w:rsid w:val="00C63DE5"/>
    <w:rsid w:val="00D37CA5"/>
    <w:rsid w:val="00DD2FE5"/>
    <w:rsid w:val="00E71C39"/>
    <w:rsid w:val="00F5497C"/>
    <w:rsid w:val="00F9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2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75B5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34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4AE"/>
    <w:rPr>
      <w:b/>
      <w:bCs/>
    </w:rPr>
  </w:style>
  <w:style w:type="paragraph" w:styleId="ListParagraph">
    <w:name w:val="List Paragraph"/>
    <w:basedOn w:val="Normal"/>
    <w:uiPriority w:val="34"/>
    <w:qFormat/>
    <w:rsid w:val="00C63DE5"/>
    <w:pPr>
      <w:ind w:left="720"/>
      <w:contextualSpacing/>
    </w:pPr>
  </w:style>
  <w:style w:type="table" w:styleId="TableGrid">
    <w:name w:val="Table Grid"/>
    <w:basedOn w:val="TableNormal"/>
    <w:uiPriority w:val="59"/>
    <w:rsid w:val="0007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6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3B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B27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675B5"/>
    <w:pPr>
      <w:spacing w:after="200"/>
    </w:pPr>
    <w:rPr>
      <w:rFonts w:asciiTheme="minorHAnsi" w:hAnsiTheme="minorHAnsi" w:cstheme="minorBidi"/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A34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A34AE"/>
    <w:rPr>
      <w:b/>
      <w:bCs/>
    </w:rPr>
  </w:style>
  <w:style w:type="paragraph" w:styleId="ListParagraph">
    <w:name w:val="List Paragraph"/>
    <w:basedOn w:val="Normal"/>
    <w:uiPriority w:val="34"/>
    <w:qFormat/>
    <w:rsid w:val="00C63DE5"/>
    <w:pPr>
      <w:ind w:left="720"/>
      <w:contextualSpacing/>
    </w:pPr>
  </w:style>
  <w:style w:type="table" w:styleId="TableGrid">
    <w:name w:val="Table Grid"/>
    <w:basedOn w:val="TableNormal"/>
    <w:uiPriority w:val="59"/>
    <w:rsid w:val="00070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6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5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99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sneed@llcc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cheryl.sneed@llcc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orothy.marshall@llcc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07FE5-2326-4806-8B8F-2F9D9338C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Land Community College</Company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Sneed, Cheryl A</dc:creator>
  <cp:lastModifiedBy>Clark, Diane</cp:lastModifiedBy>
  <cp:revision>2</cp:revision>
  <cp:lastPrinted>2014-08-15T15:29:00Z</cp:lastPrinted>
  <dcterms:created xsi:type="dcterms:W3CDTF">2014-12-01T22:48:00Z</dcterms:created>
  <dcterms:modified xsi:type="dcterms:W3CDTF">2014-12-01T22:48:00Z</dcterms:modified>
</cp:coreProperties>
</file>